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Ex1.xml" ContentType="application/vnd.ms-office.chartex+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429B3" w14:textId="77777777" w:rsidR="0068141A" w:rsidRDefault="0068141A" w:rsidP="00134103">
      <w:pPr>
        <w:spacing w:after="200" w:line="276" w:lineRule="auto"/>
        <w:rPr>
          <w:rFonts w:ascii="Arial" w:eastAsia="Calibri" w:hAnsi="Arial" w:cs="Arial"/>
          <w:b/>
          <w:sz w:val="24"/>
          <w:szCs w:val="24"/>
        </w:rPr>
      </w:pPr>
      <w:r>
        <w:rPr>
          <w:rFonts w:ascii="Arial" w:eastAsia="Calibri" w:hAnsi="Arial" w:cs="Arial"/>
          <w:b/>
          <w:sz w:val="24"/>
          <w:szCs w:val="24"/>
        </w:rPr>
        <w:t>Appendix 2</w:t>
      </w:r>
    </w:p>
    <w:p w14:paraId="4FD618A2" w14:textId="07B91DA0" w:rsidR="00134103" w:rsidRPr="00134103" w:rsidRDefault="00134103" w:rsidP="00134103">
      <w:pPr>
        <w:spacing w:after="200" w:line="276" w:lineRule="auto"/>
        <w:rPr>
          <w:rFonts w:ascii="Arial" w:eastAsia="Calibri" w:hAnsi="Arial" w:cs="Arial"/>
          <w:b/>
          <w:sz w:val="24"/>
          <w:szCs w:val="24"/>
        </w:rPr>
      </w:pPr>
      <w:r w:rsidRPr="00134103">
        <w:rPr>
          <w:rFonts w:ascii="Arial" w:eastAsia="Calibri" w:hAnsi="Arial" w:cs="Arial"/>
          <w:b/>
          <w:sz w:val="24"/>
          <w:szCs w:val="24"/>
        </w:rPr>
        <w:t xml:space="preserve">Equality Impact Assessment (EqIA) </w:t>
      </w:r>
      <w:r w:rsidR="00FC2E0D">
        <w:rPr>
          <w:rFonts w:ascii="Arial" w:eastAsia="Calibri" w:hAnsi="Arial" w:cs="Arial"/>
          <w:b/>
          <w:sz w:val="24"/>
          <w:szCs w:val="24"/>
        </w:rPr>
        <w:t>June 2021</w:t>
      </w:r>
    </w:p>
    <w:p w14:paraId="637BF0E4" w14:textId="77777777" w:rsidR="00134103" w:rsidRPr="00134103" w:rsidRDefault="00134103" w:rsidP="00134103">
      <w:pPr>
        <w:spacing w:after="0" w:line="240" w:lineRule="auto"/>
        <w:rPr>
          <w:rFonts w:ascii="Arial" w:eastAsia="Times New Roman" w:hAnsi="Arial" w:cs="Arial"/>
          <w:b/>
          <w:sz w:val="36"/>
          <w:szCs w:val="36"/>
          <w:lang w:eastAsia="en-GB"/>
        </w:rPr>
      </w:pPr>
    </w:p>
    <w:p w14:paraId="24D54634" w14:textId="77777777" w:rsidR="00134103" w:rsidRPr="00134103" w:rsidRDefault="00134103" w:rsidP="00134103">
      <w:pPr>
        <w:spacing w:after="0" w:line="240" w:lineRule="auto"/>
        <w:rPr>
          <w:rFonts w:ascii="Arial" w:eastAsia="Times New Roman" w:hAnsi="Arial" w:cs="Arial"/>
          <w:b/>
          <w:sz w:val="36"/>
          <w:szCs w:val="36"/>
          <w:lang w:eastAsia="en-GB"/>
        </w:rPr>
      </w:pPr>
    </w:p>
    <w:p w14:paraId="24F2F788" w14:textId="77777777" w:rsidR="00134103" w:rsidRPr="00134103" w:rsidRDefault="00134103" w:rsidP="00134103">
      <w:pPr>
        <w:spacing w:after="0" w:line="240" w:lineRule="auto"/>
        <w:rPr>
          <w:rFonts w:ascii="Arial" w:eastAsia="Times New Roman" w:hAnsi="Arial" w:cs="Arial"/>
          <w:b/>
          <w:sz w:val="36"/>
          <w:szCs w:val="36"/>
          <w:lang w:eastAsia="en-GB"/>
        </w:rPr>
      </w:pPr>
      <w:r>
        <w:rPr>
          <w:noProof/>
        </w:rPr>
        <w:drawing>
          <wp:inline distT="0" distB="0" distL="0" distR="0" wp14:anchorId="12DC8A67" wp14:editId="6FCA6CBE">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180EF08E" w14:textId="77777777" w:rsidR="00134103" w:rsidRPr="00134103" w:rsidRDefault="00134103" w:rsidP="00134103">
      <w:pPr>
        <w:spacing w:after="0" w:line="240" w:lineRule="auto"/>
        <w:rPr>
          <w:rFonts w:ascii="Arial" w:eastAsia="Times New Roman" w:hAnsi="Arial" w:cs="Arial"/>
          <w:b/>
          <w:sz w:val="24"/>
          <w:szCs w:val="24"/>
          <w:lang w:eastAsia="en-GB"/>
        </w:rPr>
      </w:pPr>
    </w:p>
    <w:p w14:paraId="102F2A64" w14:textId="77777777" w:rsidR="00134103" w:rsidRPr="00134103" w:rsidRDefault="00134103" w:rsidP="00134103">
      <w:pPr>
        <w:spacing w:after="0" w:line="240" w:lineRule="auto"/>
        <w:rPr>
          <w:rFonts w:ascii="Arial" w:eastAsia="Times New Roman" w:hAnsi="Arial" w:cs="Arial"/>
          <w:b/>
          <w:sz w:val="24"/>
          <w:szCs w:val="24"/>
          <w:lang w:eastAsia="en-GB"/>
        </w:rPr>
      </w:pPr>
      <w:r w:rsidRPr="00134103">
        <w:rPr>
          <w:rFonts w:ascii="Arial" w:eastAsia="Times New Roman" w:hAnsi="Arial" w:cs="Arial"/>
          <w:b/>
          <w:sz w:val="24"/>
          <w:szCs w:val="24"/>
          <w:lang w:eastAsia="en-GB"/>
        </w:rPr>
        <w:t xml:space="preserve">You will need to produce an Equality Impact Assessment (EqIA) if: </w:t>
      </w:r>
    </w:p>
    <w:p w14:paraId="7C79F7A5" w14:textId="77777777" w:rsidR="00134103" w:rsidRPr="00134103" w:rsidRDefault="00134103" w:rsidP="00134103">
      <w:pPr>
        <w:spacing w:after="0" w:line="240" w:lineRule="auto"/>
        <w:rPr>
          <w:rFonts w:ascii="Arial" w:eastAsia="Times New Roman" w:hAnsi="Arial" w:cs="Arial"/>
          <w:b/>
          <w:sz w:val="24"/>
          <w:szCs w:val="24"/>
          <w:lang w:eastAsia="en-GB"/>
        </w:rPr>
      </w:pPr>
    </w:p>
    <w:p w14:paraId="6E1E736B" w14:textId="77777777" w:rsidR="00134103" w:rsidRPr="00134103" w:rsidRDefault="00134103" w:rsidP="00134103">
      <w:pPr>
        <w:spacing w:after="0" w:line="240" w:lineRule="auto"/>
        <w:rPr>
          <w:rFonts w:ascii="Arial" w:eastAsia="Times New Roman" w:hAnsi="Arial" w:cs="Arial"/>
          <w:sz w:val="24"/>
          <w:szCs w:val="24"/>
          <w:lang w:eastAsia="en-GB"/>
        </w:rPr>
      </w:pPr>
    </w:p>
    <w:p w14:paraId="213EC117" w14:textId="77777777" w:rsidR="00134103" w:rsidRPr="00134103" w:rsidRDefault="00134103" w:rsidP="00134103">
      <w:pPr>
        <w:numPr>
          <w:ilvl w:val="0"/>
          <w:numId w:val="2"/>
        </w:numPr>
        <w:spacing w:after="0" w:line="240" w:lineRule="auto"/>
        <w:ind w:left="714" w:hanging="357"/>
        <w:contextualSpacing/>
        <w:rPr>
          <w:rFonts w:ascii="Arial" w:eastAsia="Times New Roman" w:hAnsi="Arial" w:cs="Arial"/>
          <w:sz w:val="24"/>
          <w:szCs w:val="24"/>
          <w:lang w:eastAsia="en-GB"/>
        </w:rPr>
      </w:pPr>
      <w:r w:rsidRPr="00134103">
        <w:rPr>
          <w:rFonts w:ascii="Arial" w:eastAsia="Times New Roman" w:hAnsi="Arial" w:cs="Arial"/>
          <w:sz w:val="24"/>
          <w:szCs w:val="24"/>
          <w:lang w:eastAsia="en-GB"/>
        </w:rPr>
        <w:t>You are developing a new policy, strategy, or service</w:t>
      </w:r>
    </w:p>
    <w:p w14:paraId="7F825483" w14:textId="77777777" w:rsidR="00134103" w:rsidRPr="00134103" w:rsidRDefault="00134103" w:rsidP="00134103">
      <w:pPr>
        <w:numPr>
          <w:ilvl w:val="0"/>
          <w:numId w:val="2"/>
        </w:numPr>
        <w:spacing w:after="0" w:line="240" w:lineRule="auto"/>
        <w:rPr>
          <w:rFonts w:ascii="Arial" w:eastAsia="Times New Roman" w:hAnsi="Arial" w:cs="Arial"/>
          <w:sz w:val="24"/>
          <w:szCs w:val="24"/>
          <w:lang w:eastAsia="en-GB"/>
        </w:rPr>
      </w:pPr>
      <w:r w:rsidRPr="00134103">
        <w:rPr>
          <w:rFonts w:ascii="Arial" w:eastAsia="Times New Roman" w:hAnsi="Arial" w:cs="Arial"/>
          <w:sz w:val="24"/>
          <w:szCs w:val="24"/>
          <w:lang w:eastAsia="en-GB"/>
        </w:rPr>
        <w:t>You are making changes that will affect front-line services</w:t>
      </w:r>
    </w:p>
    <w:p w14:paraId="45F11888" w14:textId="77777777" w:rsidR="00134103" w:rsidRPr="00134103" w:rsidRDefault="00134103" w:rsidP="00134103">
      <w:pPr>
        <w:numPr>
          <w:ilvl w:val="0"/>
          <w:numId w:val="2"/>
        </w:numPr>
        <w:spacing w:after="0" w:line="240" w:lineRule="auto"/>
        <w:rPr>
          <w:rFonts w:ascii="Arial" w:eastAsia="Times New Roman" w:hAnsi="Arial" w:cs="Arial"/>
          <w:sz w:val="24"/>
          <w:szCs w:val="24"/>
          <w:lang w:eastAsia="en-GB"/>
        </w:rPr>
      </w:pPr>
      <w:r w:rsidRPr="00134103">
        <w:rPr>
          <w:rFonts w:ascii="Arial" w:eastAsia="Times New Roman" w:hAnsi="Arial" w:cs="Arial"/>
          <w:sz w:val="24"/>
          <w:szCs w:val="24"/>
          <w:lang w:eastAsia="en-GB"/>
        </w:rPr>
        <w:t>You are reducing budgets, which may affect front-line services</w:t>
      </w:r>
    </w:p>
    <w:p w14:paraId="4D46E575" w14:textId="77777777" w:rsidR="00134103" w:rsidRPr="00134103" w:rsidRDefault="00134103" w:rsidP="00134103">
      <w:pPr>
        <w:numPr>
          <w:ilvl w:val="0"/>
          <w:numId w:val="2"/>
        </w:numPr>
        <w:spacing w:after="0" w:line="240" w:lineRule="auto"/>
        <w:rPr>
          <w:rFonts w:ascii="Arial" w:eastAsia="Times New Roman" w:hAnsi="Arial" w:cs="Arial"/>
          <w:sz w:val="24"/>
          <w:szCs w:val="24"/>
          <w:lang w:eastAsia="en-GB"/>
        </w:rPr>
      </w:pPr>
      <w:r w:rsidRPr="00134103">
        <w:rPr>
          <w:rFonts w:ascii="Arial" w:eastAsia="Times New Roman" w:hAnsi="Arial" w:cs="Arial"/>
          <w:sz w:val="24"/>
          <w:szCs w:val="24"/>
          <w:lang w:eastAsia="en-GB"/>
        </w:rPr>
        <w:t>You are changing the way services are funded and this may impact the quality of the service and who can access it</w:t>
      </w:r>
    </w:p>
    <w:p w14:paraId="33DDA15B" w14:textId="77777777" w:rsidR="00134103" w:rsidRPr="00134103" w:rsidRDefault="00134103" w:rsidP="00134103">
      <w:pPr>
        <w:numPr>
          <w:ilvl w:val="0"/>
          <w:numId w:val="2"/>
        </w:numPr>
        <w:spacing w:after="0" w:line="240" w:lineRule="auto"/>
        <w:rPr>
          <w:rFonts w:ascii="Arial" w:eastAsia="Times New Roman" w:hAnsi="Arial" w:cs="Arial"/>
          <w:sz w:val="24"/>
          <w:szCs w:val="24"/>
          <w:lang w:eastAsia="en-GB"/>
        </w:rPr>
      </w:pPr>
      <w:r w:rsidRPr="00134103">
        <w:rPr>
          <w:rFonts w:ascii="Arial" w:eastAsia="Times New Roman" w:hAnsi="Arial" w:cs="Arial"/>
          <w:sz w:val="24"/>
          <w:szCs w:val="24"/>
          <w:lang w:eastAsia="en-GB"/>
        </w:rPr>
        <w:t xml:space="preserve">You are making a decision that could have a different impact on different groups of people </w:t>
      </w:r>
    </w:p>
    <w:p w14:paraId="5883F075" w14:textId="77777777" w:rsidR="00134103" w:rsidRPr="00134103" w:rsidRDefault="00134103" w:rsidP="00134103">
      <w:pPr>
        <w:numPr>
          <w:ilvl w:val="0"/>
          <w:numId w:val="2"/>
        </w:numPr>
        <w:spacing w:after="0" w:line="240" w:lineRule="auto"/>
        <w:rPr>
          <w:rFonts w:ascii="Arial" w:eastAsia="Times New Roman" w:hAnsi="Arial" w:cs="Arial"/>
          <w:sz w:val="24"/>
          <w:szCs w:val="24"/>
          <w:lang w:eastAsia="en-GB"/>
        </w:rPr>
      </w:pPr>
      <w:r w:rsidRPr="00134103">
        <w:rPr>
          <w:rFonts w:ascii="Arial" w:eastAsia="Times New Roman" w:hAnsi="Arial" w:cs="Arial"/>
          <w:sz w:val="24"/>
          <w:szCs w:val="24"/>
          <w:lang w:eastAsia="en-GB"/>
        </w:rPr>
        <w:t xml:space="preserve">You are making staff redundant or changing their roles </w:t>
      </w:r>
    </w:p>
    <w:p w14:paraId="58AC8E85" w14:textId="77777777" w:rsidR="00134103" w:rsidRPr="00134103" w:rsidRDefault="00134103" w:rsidP="00134103">
      <w:pPr>
        <w:spacing w:after="0" w:line="240" w:lineRule="auto"/>
        <w:rPr>
          <w:rFonts w:ascii="Arial" w:eastAsia="Times New Roman" w:hAnsi="Arial" w:cs="Arial"/>
          <w:sz w:val="24"/>
          <w:szCs w:val="24"/>
          <w:lang w:eastAsia="en-GB"/>
        </w:rPr>
      </w:pPr>
    </w:p>
    <w:p w14:paraId="6EE4723C" w14:textId="77777777" w:rsidR="00134103" w:rsidRPr="00134103" w:rsidRDefault="00134103" w:rsidP="00134103">
      <w:pPr>
        <w:spacing w:after="0" w:line="240" w:lineRule="auto"/>
        <w:rPr>
          <w:rFonts w:ascii="Arial" w:eastAsia="Times New Roman" w:hAnsi="Arial" w:cs="Arial"/>
          <w:sz w:val="24"/>
          <w:szCs w:val="24"/>
          <w:lang w:eastAsia="en-GB"/>
        </w:rPr>
      </w:pPr>
      <w:r w:rsidRPr="00134103">
        <w:rPr>
          <w:rFonts w:ascii="Arial" w:eastAsia="Times New Roman" w:hAnsi="Arial" w:cs="Arial"/>
          <w:sz w:val="24"/>
          <w:szCs w:val="24"/>
          <w:lang w:eastAsia="en-GB"/>
        </w:rPr>
        <w:t>Guidance notes on how to complete an EqIA and sign off process are available on the Hub under Equality and Diversity.</w:t>
      </w:r>
    </w:p>
    <w:p w14:paraId="4CFF538B" w14:textId="77777777" w:rsidR="00134103" w:rsidRPr="00134103" w:rsidRDefault="00134103" w:rsidP="00134103">
      <w:pPr>
        <w:spacing w:after="0" w:line="240" w:lineRule="auto"/>
        <w:rPr>
          <w:rFonts w:ascii="Arial" w:eastAsia="Times New Roman" w:hAnsi="Arial" w:cs="Arial"/>
          <w:sz w:val="24"/>
          <w:szCs w:val="24"/>
          <w:lang w:eastAsia="en-GB"/>
        </w:rPr>
      </w:pPr>
      <w:r w:rsidRPr="00134103">
        <w:rPr>
          <w:rFonts w:ascii="Arial" w:eastAsia="Times New Roman" w:hAnsi="Arial" w:cs="Arial"/>
          <w:sz w:val="24"/>
          <w:szCs w:val="24"/>
          <w:lang w:eastAsia="en-GB"/>
        </w:rPr>
        <w:t xml:space="preserve">You must read the </w:t>
      </w:r>
      <w:hyperlink r:id="rId12" w:history="1">
        <w:r w:rsidRPr="00134103">
          <w:rPr>
            <w:rFonts w:ascii="Arial" w:eastAsia="Times New Roman" w:hAnsi="Arial" w:cs="Arial"/>
            <w:color w:val="0000FF"/>
            <w:sz w:val="24"/>
            <w:szCs w:val="24"/>
            <w:u w:val="single"/>
            <w:lang w:eastAsia="en-GB"/>
          </w:rPr>
          <w:t>guidance notes</w:t>
        </w:r>
      </w:hyperlink>
      <w:r w:rsidRPr="00134103">
        <w:rPr>
          <w:rFonts w:ascii="Arial" w:eastAsia="Times New Roman" w:hAnsi="Arial" w:cs="Arial"/>
          <w:sz w:val="24"/>
          <w:szCs w:val="24"/>
          <w:lang w:eastAsia="en-GB"/>
        </w:rPr>
        <w:t xml:space="preserve"> and ensure you have followed all stages of the EqIA approval process (outlined in appendix 1). </w:t>
      </w:r>
    </w:p>
    <w:p w14:paraId="7A34DD20" w14:textId="77777777" w:rsidR="00134103" w:rsidRPr="00134103" w:rsidRDefault="00134103" w:rsidP="00134103">
      <w:pPr>
        <w:autoSpaceDE w:val="0"/>
        <w:autoSpaceDN w:val="0"/>
        <w:adjustRightInd w:val="0"/>
        <w:spacing w:after="0" w:line="240" w:lineRule="auto"/>
        <w:rPr>
          <w:rFonts w:ascii="Arial" w:eastAsia="Calibri" w:hAnsi="Arial" w:cs="Arial"/>
          <w:sz w:val="24"/>
          <w:szCs w:val="24"/>
          <w:lang w:eastAsia="en-GB"/>
        </w:rPr>
      </w:pPr>
      <w:r w:rsidRPr="00134103">
        <w:rPr>
          <w:rFonts w:ascii="Arial" w:eastAsia="Times New Roman" w:hAnsi="Arial" w:cs="Arial"/>
          <w:color w:val="000000"/>
          <w:sz w:val="24"/>
          <w:szCs w:val="24"/>
          <w:lang w:eastAsia="en-GB"/>
        </w:rPr>
        <w:t xml:space="preserve">Section 2 of the template requires you to undertake an assessment of the impact of your proposals on groups with protected characteristics.  Equalities and borough profile data, as well as other sources of statistical information can be found on the Harrow hub, within the section entitled: </w:t>
      </w:r>
      <w:hyperlink r:id="rId13" w:history="1">
        <w:r w:rsidRPr="00134103">
          <w:rPr>
            <w:rFonts w:ascii="Arial" w:eastAsia="Times New Roman" w:hAnsi="Arial" w:cs="Arial"/>
            <w:color w:val="0000FF"/>
            <w:sz w:val="24"/>
            <w:szCs w:val="24"/>
            <w:u w:val="single"/>
            <w:lang w:eastAsia="en-GB"/>
          </w:rPr>
          <w:t>Equality Impact Assessment</w:t>
        </w:r>
      </w:hyperlink>
      <w:r w:rsidRPr="00134103">
        <w:rPr>
          <w:rFonts w:ascii="Arial" w:eastAsia="Times New Roman" w:hAnsi="Arial" w:cs="Arial"/>
          <w:color w:val="000000"/>
          <w:sz w:val="24"/>
          <w:szCs w:val="24"/>
          <w:lang w:eastAsia="en-GB"/>
        </w:rPr>
        <w:t xml:space="preserve"> - sources of statistical information.  </w:t>
      </w:r>
    </w:p>
    <w:p w14:paraId="59140877" w14:textId="77777777" w:rsidR="00134103" w:rsidRPr="00134103" w:rsidRDefault="00134103" w:rsidP="00134103">
      <w:pPr>
        <w:spacing w:after="0" w:line="240" w:lineRule="auto"/>
        <w:rPr>
          <w:rFonts w:ascii="Arial" w:eastAsia="Times New Roman" w:hAnsi="Arial" w:cs="Arial"/>
          <w:color w:val="1F497D"/>
          <w:sz w:val="24"/>
          <w:szCs w:val="24"/>
          <w:lang w:eastAsia="en-GB"/>
        </w:rPr>
      </w:pPr>
    </w:p>
    <w:p w14:paraId="7095902C" w14:textId="77777777" w:rsidR="00134103" w:rsidRPr="00134103" w:rsidRDefault="00134103" w:rsidP="00134103">
      <w:pPr>
        <w:spacing w:after="0" w:line="240" w:lineRule="auto"/>
        <w:rPr>
          <w:rFonts w:ascii="Arial" w:eastAsia="Times New Roman" w:hAnsi="Arial" w:cs="Arial"/>
          <w:b/>
          <w:color w:val="003366"/>
          <w:sz w:val="28"/>
          <w:szCs w:val="28"/>
          <w:lang w:eastAsia="en-GB"/>
        </w:rPr>
        <w:sectPr w:rsidR="00134103" w:rsidRPr="00134103" w:rsidSect="001B4788">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134103" w:rsidRPr="00134103" w14:paraId="138E2C0B" w14:textId="77777777" w:rsidTr="00626BF8">
        <w:trPr>
          <w:trHeight w:val="240"/>
          <w:jc w:val="center"/>
        </w:trPr>
        <w:tc>
          <w:tcPr>
            <w:tcW w:w="5000" w:type="pct"/>
            <w:gridSpan w:val="3"/>
            <w:shd w:val="clear" w:color="auto" w:fill="7030A0"/>
            <w:vAlign w:val="center"/>
          </w:tcPr>
          <w:p w14:paraId="34C8EB1C" w14:textId="77777777" w:rsidR="00134103" w:rsidRPr="00134103" w:rsidRDefault="00134103" w:rsidP="00134103">
            <w:pPr>
              <w:spacing w:after="0" w:line="240" w:lineRule="auto"/>
              <w:jc w:val="center"/>
              <w:rPr>
                <w:rFonts w:ascii="Arial" w:eastAsia="Times New Roman" w:hAnsi="Arial" w:cs="Arial"/>
                <w:b/>
                <w:color w:val="FFFFFF"/>
                <w:sz w:val="32"/>
                <w:szCs w:val="32"/>
                <w:lang w:eastAsia="en-GB"/>
              </w:rPr>
            </w:pPr>
            <w:r w:rsidRPr="00134103">
              <w:rPr>
                <w:rFonts w:ascii="Arial" w:eastAsia="Times New Roman" w:hAnsi="Arial" w:cs="Arial"/>
                <w:b/>
                <w:color w:val="FFFFFF"/>
                <w:sz w:val="32"/>
                <w:szCs w:val="32"/>
                <w:lang w:eastAsia="en-GB"/>
              </w:rPr>
              <w:lastRenderedPageBreak/>
              <w:t>Equality Impact Assessment (EqIA)</w:t>
            </w:r>
          </w:p>
          <w:p w14:paraId="1AF06638" w14:textId="77777777" w:rsidR="00134103" w:rsidRPr="00134103" w:rsidRDefault="00134103" w:rsidP="00134103">
            <w:pPr>
              <w:spacing w:after="0" w:line="240" w:lineRule="auto"/>
              <w:rPr>
                <w:rFonts w:ascii="Times New Roman" w:eastAsia="Times New Roman" w:hAnsi="Times New Roman" w:cs="Times New Roman"/>
                <w:sz w:val="20"/>
                <w:szCs w:val="20"/>
                <w:lang w:eastAsia="en-GB"/>
              </w:rPr>
            </w:pPr>
          </w:p>
        </w:tc>
      </w:tr>
      <w:tr w:rsidR="00134103" w:rsidRPr="00134103" w14:paraId="5B540988" w14:textId="77777777" w:rsidTr="00626BF8">
        <w:trPr>
          <w:trHeight w:val="64"/>
          <w:jc w:val="center"/>
        </w:trPr>
        <w:tc>
          <w:tcPr>
            <w:tcW w:w="1562" w:type="pct"/>
            <w:shd w:val="clear" w:color="auto" w:fill="auto"/>
            <w:vAlign w:val="center"/>
          </w:tcPr>
          <w:p w14:paraId="503C503A" w14:textId="77777777" w:rsidR="00134103" w:rsidRPr="00134103" w:rsidRDefault="00134103" w:rsidP="00134103">
            <w:pPr>
              <w:spacing w:after="0" w:line="320" w:lineRule="atLeast"/>
              <w:jc w:val="both"/>
              <w:rPr>
                <w:rFonts w:ascii="Arial" w:eastAsia="Times New Roman" w:hAnsi="Arial" w:cs="Arial"/>
                <w:lang w:eastAsia="en-GB"/>
              </w:rPr>
            </w:pPr>
            <w:r w:rsidRPr="00134103">
              <w:rPr>
                <w:rFonts w:ascii="Arial" w:eastAsia="Times New Roman" w:hAnsi="Arial" w:cs="Arial"/>
                <w:b/>
                <w:lang w:eastAsia="en-GB"/>
              </w:rPr>
              <w:t>Type of Decision</w:t>
            </w:r>
            <w:r w:rsidRPr="00134103">
              <w:rPr>
                <w:rFonts w:ascii="Arial" w:eastAsia="Times New Roman" w:hAnsi="Arial" w:cs="Arial"/>
                <w:lang w:eastAsia="en-GB"/>
              </w:rPr>
              <w:t xml:space="preserve">: </w:t>
            </w:r>
          </w:p>
        </w:tc>
        <w:tc>
          <w:tcPr>
            <w:tcW w:w="3438" w:type="pct"/>
            <w:gridSpan w:val="2"/>
            <w:shd w:val="clear" w:color="auto" w:fill="auto"/>
            <w:vAlign w:val="center"/>
          </w:tcPr>
          <w:p w14:paraId="34DE9DAF" w14:textId="2EC29BAC" w:rsidR="00134103" w:rsidRPr="00134103" w:rsidRDefault="00134103" w:rsidP="00134103">
            <w:pPr>
              <w:spacing w:after="0" w:line="320" w:lineRule="atLeast"/>
              <w:rPr>
                <w:rFonts w:ascii="Arial" w:eastAsia="Times New Roman" w:hAnsi="Arial" w:cs="Arial"/>
                <w:lang w:eastAsia="en-GB"/>
              </w:rPr>
            </w:pPr>
            <w:r w:rsidRPr="00134103">
              <w:rPr>
                <w:rFonts w:ascii="Arial" w:eastAsia="Times New Roman" w:hAnsi="Arial" w:cs="Arial"/>
                <w:sz w:val="52"/>
                <w:szCs w:val="52"/>
              </w:rPr>
              <w:object w:dxaOrig="225" w:dyaOrig="225" w14:anchorId="7A6B3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5pt" o:ole="">
                  <v:imagedata r:id="rId20" o:title=""/>
                </v:shape>
                <w:control r:id="rId21" w:name="OptionButton11" w:shapeid="_x0000_i1031"/>
              </w:object>
            </w:r>
            <w:r w:rsidRPr="00134103">
              <w:rPr>
                <w:rFonts w:ascii="Arial" w:eastAsia="Times New Roman" w:hAnsi="Arial" w:cs="Arial"/>
                <w:sz w:val="20"/>
                <w:szCs w:val="20"/>
              </w:rPr>
              <w:object w:dxaOrig="225" w:dyaOrig="225" w14:anchorId="7DFE1887">
                <v:shape id="_x0000_i1033" type="#_x0000_t75" style="width:108pt;height:20.5pt" o:ole="">
                  <v:imagedata r:id="rId22" o:title=""/>
                </v:shape>
                <w:control r:id="rId23" w:name="OptionButton2111" w:shapeid="_x0000_i1033"/>
              </w:object>
            </w:r>
            <w:r w:rsidRPr="00134103">
              <w:rPr>
                <w:rFonts w:ascii="Arial" w:eastAsia="Times New Roman" w:hAnsi="Arial" w:cs="Arial"/>
                <w:sz w:val="20"/>
                <w:szCs w:val="20"/>
              </w:rPr>
              <w:object w:dxaOrig="225" w:dyaOrig="225" w14:anchorId="17FFEA8E">
                <v:shape id="_x0000_i1035" type="#_x0000_t75" style="width:108pt;height:20.5pt" o:ole="">
                  <v:imagedata r:id="rId24" o:title=""/>
                </v:shape>
                <w:control r:id="rId25" w:name="OptionButton31111" w:shapeid="_x0000_i1035"/>
              </w:object>
            </w:r>
          </w:p>
        </w:tc>
      </w:tr>
      <w:tr w:rsidR="00134103" w:rsidRPr="00134103" w14:paraId="335A2640" w14:textId="77777777" w:rsidTr="00626BF8">
        <w:trPr>
          <w:trHeight w:val="240"/>
          <w:jc w:val="center"/>
        </w:trPr>
        <w:tc>
          <w:tcPr>
            <w:tcW w:w="1562" w:type="pct"/>
            <w:shd w:val="clear" w:color="auto" w:fill="auto"/>
            <w:vAlign w:val="center"/>
          </w:tcPr>
          <w:p w14:paraId="41FE80C5" w14:textId="77777777" w:rsidR="00134103" w:rsidRPr="00134103" w:rsidRDefault="00134103" w:rsidP="00134103">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134103">
              <w:rPr>
                <w:rFonts w:ascii="Arial" w:eastAsia="Times New Roman" w:hAnsi="Arial" w:cs="Arial"/>
                <w:b/>
                <w:lang w:eastAsia="en-GB"/>
              </w:rPr>
              <w:t>Title of Proposal</w:t>
            </w:r>
          </w:p>
        </w:tc>
        <w:tc>
          <w:tcPr>
            <w:tcW w:w="1719" w:type="pct"/>
            <w:shd w:val="clear" w:color="auto" w:fill="auto"/>
            <w:vAlign w:val="center"/>
          </w:tcPr>
          <w:p w14:paraId="5B9EE1A7" w14:textId="1BB57442" w:rsidR="00134103" w:rsidRPr="00134103" w:rsidRDefault="00134103" w:rsidP="00134103">
            <w:pPr>
              <w:spacing w:after="0" w:line="320" w:lineRule="atLeast"/>
              <w:rPr>
                <w:rFonts w:ascii="Tahoma" w:eastAsia="Times New Roman" w:hAnsi="Tahoma" w:cs="Tahoma"/>
                <w:sz w:val="24"/>
                <w:szCs w:val="20"/>
                <w:lang w:eastAsia="en-GB"/>
              </w:rPr>
            </w:pPr>
            <w:r w:rsidRPr="00134103">
              <w:rPr>
                <w:rFonts w:ascii="Tahoma" w:eastAsia="Times New Roman" w:hAnsi="Tahoma" w:cs="Tahoma"/>
                <w:sz w:val="24"/>
                <w:szCs w:val="20"/>
                <w:lang w:eastAsia="en-GB"/>
              </w:rPr>
              <w:t xml:space="preserve"> Draft Economic  Strategy</w:t>
            </w:r>
          </w:p>
        </w:tc>
        <w:tc>
          <w:tcPr>
            <w:tcW w:w="1719" w:type="pct"/>
            <w:shd w:val="clear" w:color="auto" w:fill="auto"/>
            <w:vAlign w:val="center"/>
          </w:tcPr>
          <w:p w14:paraId="7943A692" w14:textId="77777777" w:rsidR="00134103" w:rsidRPr="00134103" w:rsidRDefault="00134103" w:rsidP="00134103">
            <w:pPr>
              <w:spacing w:after="0" w:line="320" w:lineRule="atLeast"/>
              <w:rPr>
                <w:rFonts w:ascii="Arial" w:eastAsia="Times New Roman" w:hAnsi="Arial" w:cs="Arial"/>
                <w:b/>
                <w:lang w:eastAsia="en-GB"/>
              </w:rPr>
            </w:pPr>
            <w:r w:rsidRPr="00134103">
              <w:rPr>
                <w:rFonts w:ascii="Arial" w:eastAsia="Times New Roman" w:hAnsi="Arial" w:cs="Arial"/>
                <w:b/>
                <w:lang w:eastAsia="en-GB"/>
              </w:rPr>
              <w:t>Date EqIA created May 2021</w:t>
            </w:r>
          </w:p>
        </w:tc>
      </w:tr>
      <w:tr w:rsidR="00134103" w:rsidRPr="00134103" w14:paraId="06736960" w14:textId="77777777" w:rsidTr="00626BF8">
        <w:trPr>
          <w:trHeight w:val="240"/>
          <w:jc w:val="center"/>
        </w:trPr>
        <w:tc>
          <w:tcPr>
            <w:tcW w:w="1562" w:type="pct"/>
            <w:shd w:val="clear" w:color="auto" w:fill="auto"/>
            <w:vAlign w:val="center"/>
          </w:tcPr>
          <w:p w14:paraId="247A3ECB" w14:textId="77777777" w:rsidR="00134103" w:rsidRPr="00134103" w:rsidRDefault="00134103" w:rsidP="00134103">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134103">
              <w:rPr>
                <w:rFonts w:ascii="Arial" w:eastAsia="Times New Roman" w:hAnsi="Arial" w:cs="Arial"/>
                <w:b/>
                <w:lang w:eastAsia="en-GB"/>
              </w:rPr>
              <w:t>Name and job title of completing/lead Officer</w:t>
            </w:r>
          </w:p>
        </w:tc>
        <w:tc>
          <w:tcPr>
            <w:tcW w:w="3438" w:type="pct"/>
            <w:gridSpan w:val="2"/>
            <w:shd w:val="clear" w:color="auto" w:fill="auto"/>
            <w:vAlign w:val="center"/>
          </w:tcPr>
          <w:p w14:paraId="00C7A78C" w14:textId="77777777" w:rsidR="00134103" w:rsidRPr="00134103" w:rsidRDefault="00134103" w:rsidP="00134103">
            <w:pPr>
              <w:spacing w:after="0" w:line="320" w:lineRule="atLeast"/>
              <w:rPr>
                <w:rFonts w:ascii="Tahoma" w:eastAsia="Times New Roman" w:hAnsi="Tahoma" w:cs="Tahoma"/>
                <w:sz w:val="24"/>
                <w:szCs w:val="20"/>
                <w:lang w:eastAsia="en-GB"/>
              </w:rPr>
            </w:pPr>
            <w:r w:rsidRPr="00134103">
              <w:rPr>
                <w:rFonts w:ascii="Tahoma" w:eastAsia="Times New Roman" w:hAnsi="Tahoma" w:cs="Tahoma"/>
                <w:sz w:val="24"/>
                <w:szCs w:val="20"/>
                <w:lang w:eastAsia="en-GB"/>
              </w:rPr>
              <w:t>Farah Ikram, Senior Policy Officer, Policy Team</w:t>
            </w:r>
          </w:p>
        </w:tc>
      </w:tr>
      <w:tr w:rsidR="00134103" w:rsidRPr="00134103" w14:paraId="019F43D6" w14:textId="77777777" w:rsidTr="00626BF8">
        <w:trPr>
          <w:trHeight w:val="240"/>
          <w:jc w:val="center"/>
        </w:trPr>
        <w:tc>
          <w:tcPr>
            <w:tcW w:w="1562" w:type="pct"/>
            <w:shd w:val="clear" w:color="auto" w:fill="auto"/>
            <w:vAlign w:val="center"/>
          </w:tcPr>
          <w:p w14:paraId="149E2E3E" w14:textId="77777777" w:rsidR="00134103" w:rsidRPr="00134103" w:rsidRDefault="00134103" w:rsidP="00134103">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134103">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1360BF80" w14:textId="77777777" w:rsidR="00134103" w:rsidRPr="00134103" w:rsidRDefault="00134103" w:rsidP="00134103">
            <w:pPr>
              <w:spacing w:after="0" w:line="320" w:lineRule="atLeast"/>
              <w:rPr>
                <w:rFonts w:ascii="Tahoma" w:eastAsia="Times New Roman" w:hAnsi="Tahoma" w:cs="Tahoma"/>
                <w:sz w:val="24"/>
                <w:szCs w:val="20"/>
                <w:lang w:eastAsia="en-GB"/>
              </w:rPr>
            </w:pPr>
          </w:p>
        </w:tc>
      </w:tr>
      <w:tr w:rsidR="00134103" w:rsidRPr="00134103" w14:paraId="78A27854" w14:textId="77777777" w:rsidTr="00626BF8">
        <w:trPr>
          <w:trHeight w:val="240"/>
          <w:jc w:val="center"/>
        </w:trPr>
        <w:tc>
          <w:tcPr>
            <w:tcW w:w="5000" w:type="pct"/>
            <w:gridSpan w:val="3"/>
            <w:shd w:val="clear" w:color="auto" w:fill="7030A0"/>
            <w:vAlign w:val="center"/>
          </w:tcPr>
          <w:p w14:paraId="55FA2677" w14:textId="77777777" w:rsidR="00134103" w:rsidRPr="00134103" w:rsidRDefault="00134103" w:rsidP="00134103">
            <w:pPr>
              <w:spacing w:after="0" w:line="240" w:lineRule="auto"/>
              <w:rPr>
                <w:rFonts w:ascii="Arial" w:eastAsia="Times New Roman" w:hAnsi="Arial" w:cs="Arial"/>
                <w:b/>
                <w:color w:val="FFFFFF"/>
                <w:sz w:val="24"/>
                <w:szCs w:val="24"/>
                <w:lang w:eastAsia="en-GB"/>
              </w:rPr>
            </w:pPr>
            <w:r w:rsidRPr="00134103">
              <w:rPr>
                <w:rFonts w:ascii="Arial" w:eastAsia="Times New Roman" w:hAnsi="Arial" w:cs="Arial"/>
                <w:b/>
                <w:color w:val="FFFFFF"/>
                <w:sz w:val="24"/>
                <w:szCs w:val="24"/>
                <w:lang w:eastAsia="en-GB"/>
              </w:rPr>
              <w:t>Organisational approval</w:t>
            </w:r>
          </w:p>
        </w:tc>
      </w:tr>
      <w:tr w:rsidR="00134103" w:rsidRPr="00134103" w14:paraId="43EB7843" w14:textId="77777777" w:rsidTr="00626BF8">
        <w:trPr>
          <w:trHeight w:val="240"/>
          <w:jc w:val="center"/>
        </w:trPr>
        <w:tc>
          <w:tcPr>
            <w:tcW w:w="1562" w:type="pct"/>
            <w:shd w:val="clear" w:color="auto" w:fill="auto"/>
          </w:tcPr>
          <w:p w14:paraId="0BEF28E1" w14:textId="77777777" w:rsidR="00134103" w:rsidRPr="00134103" w:rsidRDefault="00134103" w:rsidP="00134103">
            <w:pPr>
              <w:overflowPunct w:val="0"/>
              <w:autoSpaceDE w:val="0"/>
              <w:autoSpaceDN w:val="0"/>
              <w:adjustRightInd w:val="0"/>
              <w:spacing w:after="0" w:line="240" w:lineRule="auto"/>
              <w:textAlignment w:val="baseline"/>
              <w:rPr>
                <w:rFonts w:ascii="Arial" w:eastAsia="Times New Roman" w:hAnsi="Arial" w:cs="Arial"/>
                <w:b/>
                <w:lang w:eastAsia="en-GB"/>
              </w:rPr>
            </w:pPr>
            <w:r w:rsidRPr="00134103">
              <w:rPr>
                <w:rFonts w:ascii="Arial" w:eastAsia="Times New Roman" w:hAnsi="Arial" w:cs="Arial"/>
                <w:b/>
                <w:lang w:eastAsia="en-GB"/>
              </w:rPr>
              <w:t>EqIA approved  by  Directorate Equalities Champion</w:t>
            </w:r>
          </w:p>
          <w:p w14:paraId="70FFE4AD" w14:textId="77777777" w:rsidR="00134103" w:rsidRPr="00134103" w:rsidRDefault="00134103" w:rsidP="00134103">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23F4AFBE" w14:textId="1E0F9263" w:rsidR="00134103" w:rsidRPr="00134103" w:rsidRDefault="00134103" w:rsidP="00134103">
            <w:pPr>
              <w:spacing w:after="0" w:line="240" w:lineRule="auto"/>
              <w:rPr>
                <w:rFonts w:ascii="Arial" w:eastAsia="Times New Roman" w:hAnsi="Arial" w:cs="Arial"/>
                <w:b/>
                <w:lang w:eastAsia="en-GB"/>
              </w:rPr>
            </w:pPr>
            <w:proofErr w:type="gramStart"/>
            <w:r w:rsidRPr="00134103">
              <w:rPr>
                <w:rFonts w:ascii="Arial" w:eastAsia="Times New Roman" w:hAnsi="Arial" w:cs="Arial"/>
                <w:b/>
                <w:lang w:eastAsia="en-GB"/>
              </w:rPr>
              <w:t>Name :</w:t>
            </w:r>
            <w:proofErr w:type="gramEnd"/>
            <w:r w:rsidRPr="00134103">
              <w:rPr>
                <w:rFonts w:ascii="Arial" w:eastAsia="Times New Roman" w:hAnsi="Arial" w:cs="Arial"/>
                <w:b/>
                <w:lang w:eastAsia="en-GB"/>
              </w:rPr>
              <w:t xml:space="preserve"> </w:t>
            </w:r>
            <w:r w:rsidR="00C55DE4">
              <w:rPr>
                <w:rFonts w:ascii="Arial" w:eastAsia="Times New Roman" w:hAnsi="Arial" w:cs="Arial"/>
                <w:b/>
                <w:lang w:eastAsia="en-GB"/>
              </w:rPr>
              <w:t>Shumailla Dar, Head of Policy, Equality, Diversity and Inclusion</w:t>
            </w:r>
          </w:p>
        </w:tc>
        <w:tc>
          <w:tcPr>
            <w:tcW w:w="1719" w:type="pct"/>
            <w:shd w:val="clear" w:color="auto" w:fill="auto"/>
            <w:vAlign w:val="center"/>
          </w:tcPr>
          <w:p w14:paraId="7D06DF44" w14:textId="77777777" w:rsidR="00134103" w:rsidRPr="00134103" w:rsidRDefault="00134103" w:rsidP="00134103">
            <w:pPr>
              <w:spacing w:after="0" w:line="240" w:lineRule="auto"/>
              <w:rPr>
                <w:rFonts w:ascii="Arial" w:eastAsia="Times New Roman" w:hAnsi="Arial" w:cs="Arial"/>
                <w:b/>
                <w:lang w:eastAsia="en-GB"/>
              </w:rPr>
            </w:pPr>
            <w:r w:rsidRPr="00134103">
              <w:rPr>
                <w:rFonts w:ascii="Arial" w:eastAsia="Times New Roman" w:hAnsi="Arial" w:cs="Arial"/>
                <w:b/>
                <w:lang w:eastAsia="en-GB"/>
              </w:rPr>
              <w:t xml:space="preserve">Signature </w:t>
            </w:r>
          </w:p>
          <w:p w14:paraId="0BB02C57" w14:textId="792D9824" w:rsidR="00134103" w:rsidRPr="00134103" w:rsidRDefault="00F71433" w:rsidP="00134103">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sidR="00022A66">
                  <w:rPr>
                    <w:rFonts w:ascii="MS Gothic" w:eastAsia="MS Gothic" w:hAnsi="MS Gothic" w:cs="Arial" w:hint="eastAsia"/>
                    <w:b/>
                    <w:sz w:val="36"/>
                    <w:szCs w:val="36"/>
                    <w:lang w:eastAsia="en-GB"/>
                  </w:rPr>
                  <w:t>☒</w:t>
                </w:r>
              </w:sdtContent>
            </w:sdt>
          </w:p>
          <w:p w14:paraId="00A1CA2B" w14:textId="77777777" w:rsidR="00134103" w:rsidRPr="00134103" w:rsidRDefault="00134103" w:rsidP="00134103">
            <w:pPr>
              <w:spacing w:after="0" w:line="240" w:lineRule="auto"/>
              <w:rPr>
                <w:rFonts w:ascii="Arial" w:eastAsia="Times New Roman" w:hAnsi="Arial" w:cs="Arial"/>
                <w:b/>
                <w:lang w:eastAsia="en-GB"/>
              </w:rPr>
            </w:pPr>
            <w:r w:rsidRPr="00134103">
              <w:rPr>
                <w:rFonts w:ascii="Arial" w:eastAsia="Times New Roman" w:hAnsi="Arial" w:cs="Arial"/>
                <w:b/>
                <w:lang w:eastAsia="en-GB"/>
              </w:rPr>
              <w:t xml:space="preserve">Tick this </w:t>
            </w:r>
            <w:r w:rsidRPr="00134103">
              <w:rPr>
                <w:rFonts w:ascii="Arial" w:eastAsia="Calibri" w:hAnsi="Arial" w:cs="Arial"/>
                <w:b/>
              </w:rPr>
              <w:t xml:space="preserve">box to indicate that you have approved this EqIA </w:t>
            </w:r>
          </w:p>
          <w:p w14:paraId="59D58ED0" w14:textId="77777777" w:rsidR="00134103" w:rsidRPr="00134103" w:rsidRDefault="00134103" w:rsidP="00134103">
            <w:pPr>
              <w:spacing w:after="0" w:line="240" w:lineRule="auto"/>
              <w:rPr>
                <w:rFonts w:ascii="Arial" w:eastAsia="Times New Roman" w:hAnsi="Arial" w:cs="Arial"/>
                <w:b/>
                <w:lang w:eastAsia="en-GB"/>
              </w:rPr>
            </w:pPr>
          </w:p>
          <w:p w14:paraId="70D4AE6F" w14:textId="0A8BDDE6" w:rsidR="00134103" w:rsidRPr="00134103" w:rsidRDefault="00134103" w:rsidP="00134103">
            <w:pPr>
              <w:spacing w:after="0" w:line="240" w:lineRule="auto"/>
              <w:rPr>
                <w:rFonts w:ascii="Arial" w:eastAsia="Times New Roman" w:hAnsi="Arial" w:cs="Arial"/>
                <w:b/>
                <w:lang w:eastAsia="en-GB"/>
              </w:rPr>
            </w:pPr>
            <w:r w:rsidRPr="00134103">
              <w:rPr>
                <w:rFonts w:ascii="Arial" w:eastAsia="Times New Roman" w:hAnsi="Arial" w:cs="Arial"/>
                <w:b/>
                <w:lang w:eastAsia="en-GB"/>
              </w:rPr>
              <w:t>Date of approval</w:t>
            </w:r>
            <w:r w:rsidR="00022A66">
              <w:rPr>
                <w:rFonts w:ascii="Arial" w:eastAsia="Times New Roman" w:hAnsi="Arial" w:cs="Arial"/>
                <w:b/>
                <w:lang w:eastAsia="en-GB"/>
              </w:rPr>
              <w:t xml:space="preserve"> </w:t>
            </w:r>
            <w:r w:rsidR="007B7098">
              <w:rPr>
                <w:rFonts w:ascii="Arial" w:eastAsia="Times New Roman" w:hAnsi="Arial" w:cs="Arial"/>
                <w:b/>
                <w:lang w:eastAsia="en-GB"/>
              </w:rPr>
              <w:t xml:space="preserve">28 </w:t>
            </w:r>
            <w:r w:rsidR="00022A66">
              <w:rPr>
                <w:rFonts w:ascii="Arial" w:eastAsia="Times New Roman" w:hAnsi="Arial" w:cs="Arial"/>
                <w:b/>
                <w:lang w:eastAsia="en-GB"/>
              </w:rPr>
              <w:t>June 2021</w:t>
            </w:r>
          </w:p>
          <w:p w14:paraId="2A34BAB5" w14:textId="77777777" w:rsidR="00134103" w:rsidRPr="00134103" w:rsidRDefault="00134103" w:rsidP="00134103">
            <w:pPr>
              <w:spacing w:after="0" w:line="240" w:lineRule="auto"/>
              <w:rPr>
                <w:rFonts w:ascii="Arial" w:eastAsia="Times New Roman" w:hAnsi="Arial" w:cs="Arial"/>
                <w:b/>
                <w:lang w:eastAsia="en-GB"/>
              </w:rPr>
            </w:pPr>
          </w:p>
        </w:tc>
      </w:tr>
    </w:tbl>
    <w:p w14:paraId="3B717942" w14:textId="77777777" w:rsidR="00134103" w:rsidRPr="00134103" w:rsidRDefault="00134103" w:rsidP="00134103">
      <w:pPr>
        <w:spacing w:after="0" w:line="240" w:lineRule="auto"/>
        <w:rPr>
          <w:rFonts w:ascii="Times New Roman" w:eastAsia="Times New Roman" w:hAnsi="Times New Roman" w:cs="Times New Roman"/>
          <w:sz w:val="20"/>
          <w:szCs w:val="20"/>
          <w:lang w:eastAsia="en-GB"/>
        </w:rPr>
      </w:pPr>
      <w:r w:rsidRPr="00134103">
        <w:rPr>
          <w:rFonts w:ascii="Times New Roman" w:eastAsia="Times New Roman" w:hAnsi="Times New Roman" w:cs="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134103" w:rsidRPr="00134103" w14:paraId="29B26098" w14:textId="77777777" w:rsidTr="39D873BF">
        <w:trPr>
          <w:trHeight w:hRule="exact" w:val="578"/>
        </w:trPr>
        <w:tc>
          <w:tcPr>
            <w:tcW w:w="5000" w:type="pct"/>
            <w:shd w:val="clear" w:color="auto" w:fill="7030A0"/>
          </w:tcPr>
          <w:p w14:paraId="0B45A76E" w14:textId="77777777" w:rsidR="00134103" w:rsidRPr="00134103" w:rsidRDefault="00134103" w:rsidP="00134103">
            <w:pPr>
              <w:numPr>
                <w:ilvl w:val="0"/>
                <w:numId w:val="3"/>
              </w:numPr>
              <w:spacing w:after="240" w:line="240" w:lineRule="auto"/>
              <w:ind w:left="391" w:hanging="357"/>
              <w:contextualSpacing/>
              <w:rPr>
                <w:rFonts w:ascii="Arial" w:eastAsia="Times New Roman" w:hAnsi="Arial" w:cs="Arial"/>
                <w:b/>
                <w:color w:val="FFFFFF"/>
                <w:sz w:val="24"/>
                <w:szCs w:val="24"/>
                <w:lang w:eastAsia="en-GB"/>
              </w:rPr>
            </w:pPr>
            <w:r w:rsidRPr="00134103">
              <w:rPr>
                <w:rFonts w:ascii="Arial" w:eastAsia="Times New Roman" w:hAnsi="Arial" w:cs="Arial"/>
                <w:b/>
                <w:color w:val="FFFFFF"/>
                <w:sz w:val="24"/>
                <w:szCs w:val="24"/>
                <w:lang w:eastAsia="en-GB"/>
              </w:rPr>
              <w:lastRenderedPageBreak/>
              <w:t>Summary of proposal, impact on groups with protected characteristics and  mitigating actions</w:t>
            </w:r>
          </w:p>
          <w:p w14:paraId="0A34E142" w14:textId="77777777" w:rsidR="00134103" w:rsidRPr="00134103" w:rsidRDefault="00134103" w:rsidP="00134103">
            <w:pPr>
              <w:spacing w:after="240" w:line="240" w:lineRule="auto"/>
              <w:ind w:left="391"/>
              <w:contextualSpacing/>
              <w:rPr>
                <w:rFonts w:ascii="Arial" w:eastAsia="Times New Roman" w:hAnsi="Arial" w:cs="Arial"/>
                <w:color w:val="FFFFFF"/>
                <w:sz w:val="24"/>
                <w:szCs w:val="24"/>
                <w:lang w:eastAsia="en-GB"/>
              </w:rPr>
            </w:pPr>
            <w:r w:rsidRPr="00134103">
              <w:rPr>
                <w:rFonts w:ascii="Arial" w:eastAsia="Times New Roman" w:hAnsi="Arial" w:cs="Arial"/>
                <w:color w:val="FFFFFF"/>
                <w:sz w:val="24"/>
                <w:szCs w:val="24"/>
                <w:lang w:eastAsia="en-GB"/>
              </w:rPr>
              <w:t xml:space="preserve">(to be completed </w:t>
            </w:r>
            <w:r w:rsidRPr="00134103">
              <w:rPr>
                <w:rFonts w:ascii="Arial" w:eastAsia="Times New Roman" w:hAnsi="Arial" w:cs="Arial"/>
                <w:b/>
                <w:color w:val="FFFFFF"/>
                <w:sz w:val="24"/>
                <w:szCs w:val="24"/>
                <w:lang w:eastAsia="en-GB"/>
              </w:rPr>
              <w:t xml:space="preserve">after </w:t>
            </w:r>
            <w:r w:rsidRPr="00134103">
              <w:rPr>
                <w:rFonts w:ascii="Arial" w:eastAsia="Times New Roman" w:hAnsi="Arial" w:cs="Arial"/>
                <w:color w:val="FFFFFF"/>
                <w:sz w:val="24"/>
                <w:szCs w:val="24"/>
                <w:lang w:eastAsia="en-GB"/>
              </w:rPr>
              <w:t>you have completed sections 2 - 5)</w:t>
            </w:r>
          </w:p>
        </w:tc>
      </w:tr>
      <w:tr w:rsidR="00134103" w:rsidRPr="00134103" w14:paraId="4DC64394" w14:textId="77777777" w:rsidTr="39D873BF">
        <w:trPr>
          <w:trHeight w:val="240"/>
        </w:trPr>
        <w:tc>
          <w:tcPr>
            <w:tcW w:w="5000" w:type="pct"/>
            <w:shd w:val="clear" w:color="auto" w:fill="auto"/>
          </w:tcPr>
          <w:p w14:paraId="3B3062DD" w14:textId="5AFDD328" w:rsidR="00134103" w:rsidRPr="003F48B0" w:rsidRDefault="00134103" w:rsidP="003F48B0">
            <w:pPr>
              <w:pStyle w:val="ListParagraph"/>
              <w:numPr>
                <w:ilvl w:val="0"/>
                <w:numId w:val="18"/>
              </w:numPr>
              <w:spacing w:after="240" w:line="240" w:lineRule="auto"/>
              <w:rPr>
                <w:rFonts w:ascii="Arial" w:eastAsia="Times New Roman" w:hAnsi="Arial" w:cs="Arial"/>
                <w:b/>
                <w:sz w:val="24"/>
                <w:szCs w:val="24"/>
                <w:lang w:eastAsia="en-GB"/>
              </w:rPr>
            </w:pPr>
            <w:r w:rsidRPr="003F48B0">
              <w:rPr>
                <w:rFonts w:ascii="Arial" w:eastAsia="Times New Roman" w:hAnsi="Arial" w:cs="Arial"/>
                <w:b/>
                <w:sz w:val="24"/>
                <w:szCs w:val="24"/>
                <w:lang w:eastAsia="en-GB"/>
              </w:rPr>
              <w:t xml:space="preserve">What is your proposal? </w:t>
            </w:r>
          </w:p>
          <w:p w14:paraId="4A4D823D" w14:textId="77777777" w:rsidR="00134103" w:rsidRPr="00134103" w:rsidRDefault="00134103" w:rsidP="00134103">
            <w:pPr>
              <w:spacing w:after="240" w:line="240" w:lineRule="auto"/>
              <w:ind w:left="720"/>
              <w:contextualSpacing/>
              <w:rPr>
                <w:rFonts w:ascii="Arial" w:eastAsia="Times New Roman" w:hAnsi="Arial" w:cs="Arial"/>
                <w:b/>
                <w:sz w:val="24"/>
                <w:szCs w:val="24"/>
                <w:lang w:eastAsia="en-GB"/>
              </w:rPr>
            </w:pPr>
          </w:p>
          <w:p w14:paraId="5028BE0D" w14:textId="746A19F2" w:rsidR="00B544F8" w:rsidRPr="00433AD0" w:rsidRDefault="00B544F8" w:rsidP="0070389C">
            <w:pPr>
              <w:spacing w:after="240" w:line="240" w:lineRule="auto"/>
              <w:contextualSpacing/>
              <w:rPr>
                <w:rFonts w:ascii="Arial" w:eastAsia="Calibri" w:hAnsi="Arial" w:cs="Arial"/>
              </w:rPr>
            </w:pPr>
            <w:r w:rsidRPr="00433AD0">
              <w:rPr>
                <w:rFonts w:ascii="Arial" w:hAnsi="Arial" w:cs="Arial"/>
              </w:rPr>
              <w:t>The draft Economic Strategy has been developed in response to and in support of the Council’s Borough Plan 2019-2030. The Plan sets out</w:t>
            </w:r>
            <w:r>
              <w:rPr>
                <w:rFonts w:ascii="Arial" w:hAnsi="Arial" w:cs="Arial"/>
              </w:rPr>
              <w:t xml:space="preserve"> </w:t>
            </w:r>
            <w:r w:rsidRPr="00433AD0">
              <w:rPr>
                <w:rFonts w:ascii="Arial" w:hAnsi="Arial" w:cs="Arial"/>
              </w:rPr>
              <w:t xml:space="preserve">a vision for Harrow which is to build an inclusive sustainable thriving economy, with flourishing local enterprises, providing well paid employment opportunities for Harrow’s growing and diverse population. </w:t>
            </w:r>
          </w:p>
          <w:p w14:paraId="6EF7B774" w14:textId="3045C0B9" w:rsidR="00DB0702" w:rsidRPr="00433AD0" w:rsidRDefault="00DB0702" w:rsidP="0070389C">
            <w:pPr>
              <w:spacing w:after="240" w:line="240" w:lineRule="auto"/>
              <w:contextualSpacing/>
              <w:rPr>
                <w:rFonts w:ascii="Arial" w:eastAsia="Times New Roman" w:hAnsi="Arial" w:cs="Arial"/>
                <w:b/>
                <w:lang w:eastAsia="en-GB"/>
              </w:rPr>
            </w:pPr>
          </w:p>
          <w:p w14:paraId="4F367A09" w14:textId="13D119BC" w:rsidR="40378B77" w:rsidRPr="00C55DE4" w:rsidRDefault="00DB0702" w:rsidP="53BFF28F">
            <w:pPr>
              <w:spacing w:after="240" w:line="240" w:lineRule="auto"/>
              <w:contextualSpacing/>
              <w:rPr>
                <w:rStyle w:val="normaltextrun"/>
                <w:rFonts w:ascii="Arial" w:eastAsia="Times New Roman" w:hAnsi="Arial" w:cs="Arial"/>
                <w:b/>
                <w:lang w:eastAsia="en-GB"/>
              </w:rPr>
            </w:pPr>
            <w:r w:rsidRPr="00433AD0">
              <w:rPr>
                <w:rStyle w:val="normaltextrun"/>
                <w:rFonts w:ascii="Arial" w:hAnsi="Arial" w:cs="Arial"/>
                <w:color w:val="000000"/>
                <w:shd w:val="clear" w:color="auto" w:fill="FFFFFF"/>
              </w:rPr>
              <w:t xml:space="preserve">The </w:t>
            </w:r>
            <w:r w:rsidR="009F79B3" w:rsidRPr="00433AD0">
              <w:rPr>
                <w:rStyle w:val="normaltextrun"/>
                <w:rFonts w:ascii="Arial" w:hAnsi="Arial" w:cs="Arial"/>
                <w:color w:val="000000"/>
                <w:shd w:val="clear" w:color="auto" w:fill="FFFFFF"/>
              </w:rPr>
              <w:t xml:space="preserve">Draft </w:t>
            </w:r>
            <w:r w:rsidRPr="00433AD0">
              <w:rPr>
                <w:rStyle w:val="normaltextrun"/>
                <w:rFonts w:ascii="Arial" w:hAnsi="Arial" w:cs="Arial"/>
                <w:color w:val="000000"/>
                <w:shd w:val="clear" w:color="auto" w:fill="FFFFFF"/>
              </w:rPr>
              <w:t xml:space="preserve">Strategy aims to address </w:t>
            </w:r>
            <w:r w:rsidR="00B544F8">
              <w:rPr>
                <w:rStyle w:val="normaltextrun"/>
                <w:rFonts w:ascii="Arial" w:hAnsi="Arial" w:cs="Arial"/>
                <w:color w:val="000000"/>
                <w:shd w:val="clear" w:color="auto" w:fill="FFFFFF"/>
              </w:rPr>
              <w:t>a</w:t>
            </w:r>
            <w:r w:rsidR="00B544F8">
              <w:rPr>
                <w:rStyle w:val="normaltextrun"/>
                <w:color w:val="000000"/>
                <w:shd w:val="clear" w:color="auto" w:fill="FFFFFF"/>
              </w:rPr>
              <w:t xml:space="preserve"> </w:t>
            </w:r>
            <w:r w:rsidR="00B544F8" w:rsidRPr="00B544F8">
              <w:rPr>
                <w:rStyle w:val="normaltextrun"/>
                <w:rFonts w:ascii="Arial" w:hAnsi="Arial" w:cs="Arial"/>
                <w:color w:val="000000"/>
                <w:shd w:val="clear" w:color="auto" w:fill="FFFFFF"/>
              </w:rPr>
              <w:t xml:space="preserve">number of </w:t>
            </w:r>
            <w:r w:rsidRPr="00B544F8">
              <w:rPr>
                <w:rStyle w:val="normaltextrun"/>
                <w:rFonts w:ascii="Arial" w:hAnsi="Arial" w:cs="Arial"/>
                <w:color w:val="000000"/>
                <w:shd w:val="clear" w:color="auto" w:fill="FFFFFF"/>
              </w:rPr>
              <w:t xml:space="preserve"> key</w:t>
            </w:r>
            <w:r w:rsidRPr="00433AD0">
              <w:rPr>
                <w:rStyle w:val="normaltextrun"/>
                <w:rFonts w:ascii="Arial" w:hAnsi="Arial" w:cs="Arial"/>
                <w:color w:val="000000"/>
                <w:shd w:val="clear" w:color="auto" w:fill="FFFFFF"/>
              </w:rPr>
              <w:t xml:space="preserve"> challenges and deliver corporate priorities to address disproportionality, helping people to move into sustainable and better paid employment, tackling socio-economic disadvantage, poverty and racial disparities experienced by residents, while achieving the borough’s ambition to be a net zero carbon borough by 2030.</w:t>
            </w:r>
          </w:p>
          <w:p w14:paraId="7F9E2BFB" w14:textId="77777777" w:rsidR="00134103" w:rsidRDefault="00134103" w:rsidP="00134103">
            <w:pPr>
              <w:spacing w:after="240" w:line="240" w:lineRule="auto"/>
              <w:rPr>
                <w:rFonts w:ascii="Arial" w:eastAsia="Calibri" w:hAnsi="Arial" w:cs="Arial"/>
                <w:color w:val="000000"/>
                <w:shd w:val="clear" w:color="auto" w:fill="FFFFFF"/>
              </w:rPr>
            </w:pPr>
          </w:p>
          <w:p w14:paraId="1D7FE022" w14:textId="54A3E072" w:rsidR="009C526F" w:rsidRPr="00134103" w:rsidRDefault="009C526F" w:rsidP="00134103">
            <w:pPr>
              <w:spacing w:after="240" w:line="240" w:lineRule="auto"/>
              <w:rPr>
                <w:rFonts w:ascii="Arial" w:eastAsia="Calibri" w:hAnsi="Arial" w:cs="Arial"/>
                <w:color w:val="000000"/>
                <w:shd w:val="clear" w:color="auto" w:fill="FFFFFF"/>
              </w:rPr>
            </w:pPr>
            <w:r w:rsidRPr="009C526F">
              <w:rPr>
                <w:rFonts w:ascii="Arial" w:eastAsia="Calibri" w:hAnsi="Arial" w:cs="Arial"/>
                <w:b/>
                <w:bCs/>
                <w:color w:val="000000"/>
                <w:shd w:val="clear" w:color="auto" w:fill="FFFFFF"/>
              </w:rPr>
              <w:t>Note:</w:t>
            </w:r>
            <w:r>
              <w:rPr>
                <w:rFonts w:ascii="Arial" w:eastAsia="Calibri" w:hAnsi="Arial" w:cs="Arial"/>
                <w:color w:val="000000"/>
                <w:shd w:val="clear" w:color="auto" w:fill="FFFFFF"/>
              </w:rPr>
              <w:t xml:space="preserve"> </w:t>
            </w:r>
            <w:r w:rsidRPr="009C526F">
              <w:rPr>
                <w:rFonts w:ascii="Arial" w:eastAsia="Calibri" w:hAnsi="Arial" w:cs="Arial"/>
                <w:color w:val="000000"/>
                <w:shd w:val="clear" w:color="auto" w:fill="FFFFFF"/>
              </w:rPr>
              <w:t xml:space="preserve">For the purposes of this document, when referring to Black, </w:t>
            </w:r>
            <w:proofErr w:type="gramStart"/>
            <w:r w:rsidRPr="009C526F">
              <w:rPr>
                <w:rFonts w:ascii="Arial" w:eastAsia="Calibri" w:hAnsi="Arial" w:cs="Arial"/>
                <w:color w:val="000000"/>
                <w:shd w:val="clear" w:color="auto" w:fill="FFFFFF"/>
              </w:rPr>
              <w:t>Asian</w:t>
            </w:r>
            <w:proofErr w:type="gramEnd"/>
            <w:r w:rsidRPr="009C526F">
              <w:rPr>
                <w:rFonts w:ascii="Arial" w:eastAsia="Calibri" w:hAnsi="Arial" w:cs="Arial"/>
                <w:color w:val="000000"/>
                <w:shd w:val="clear" w:color="auto" w:fill="FFFFFF"/>
              </w:rPr>
              <w:t xml:space="preserve"> and Multi-ethnic communities, the term has been shortened and the acronym BAME is being used throughout.</w:t>
            </w:r>
          </w:p>
        </w:tc>
      </w:tr>
      <w:tr w:rsidR="00134103" w:rsidRPr="00134103" w14:paraId="2063C2AB" w14:textId="77777777" w:rsidTr="39D873BF">
        <w:trPr>
          <w:trHeight w:val="240"/>
        </w:trPr>
        <w:tc>
          <w:tcPr>
            <w:tcW w:w="5000" w:type="pct"/>
            <w:shd w:val="clear" w:color="auto" w:fill="auto"/>
          </w:tcPr>
          <w:p w14:paraId="6C249DDC" w14:textId="201E53B1" w:rsidR="0077108A" w:rsidRPr="0077108A" w:rsidRDefault="00134103" w:rsidP="39D873BF">
            <w:pPr>
              <w:pStyle w:val="ListParagraph"/>
              <w:numPr>
                <w:ilvl w:val="0"/>
                <w:numId w:val="18"/>
              </w:numPr>
              <w:spacing w:after="0" w:line="240" w:lineRule="auto"/>
              <w:rPr>
                <w:rFonts w:ascii="Arial" w:eastAsia="Times New Roman" w:hAnsi="Arial" w:cs="Arial"/>
                <w:b/>
                <w:bCs/>
                <w:sz w:val="20"/>
                <w:szCs w:val="20"/>
                <w:lang w:eastAsia="en-GB"/>
              </w:rPr>
            </w:pPr>
            <w:r w:rsidRPr="39D873BF">
              <w:rPr>
                <w:rFonts w:ascii="Arial" w:eastAsia="Times New Roman" w:hAnsi="Arial" w:cs="Arial"/>
                <w:b/>
                <w:bCs/>
                <w:sz w:val="24"/>
                <w:szCs w:val="24"/>
                <w:lang w:eastAsia="en-GB"/>
              </w:rPr>
              <w:t>Summarise the impact  of your proposal on groups with protected characteristics</w:t>
            </w:r>
            <w:r w:rsidRPr="39D873BF">
              <w:rPr>
                <w:rFonts w:ascii="Arial" w:eastAsia="Times New Roman" w:hAnsi="Arial" w:cs="Arial"/>
                <w:b/>
                <w:bCs/>
                <w:sz w:val="20"/>
                <w:szCs w:val="20"/>
                <w:lang w:eastAsia="en-GB"/>
              </w:rPr>
              <w:t xml:space="preserve"> </w:t>
            </w:r>
          </w:p>
          <w:p w14:paraId="44EFB949" w14:textId="77777777" w:rsidR="00E078A6" w:rsidRPr="00134103" w:rsidRDefault="00E078A6" w:rsidP="00E078A6">
            <w:pPr>
              <w:spacing w:after="0" w:line="240" w:lineRule="auto"/>
              <w:rPr>
                <w:rFonts w:ascii="Arial" w:eastAsia="Times New Roman" w:hAnsi="Arial" w:cs="Arial"/>
                <w:b/>
                <w:sz w:val="20"/>
                <w:szCs w:val="20"/>
                <w:lang w:eastAsia="en-GB"/>
              </w:rPr>
            </w:pPr>
          </w:p>
          <w:p w14:paraId="52850704" w14:textId="7C61F293" w:rsidR="00134103" w:rsidRPr="0077108A" w:rsidRDefault="00134103" w:rsidP="39D873BF">
            <w:pPr>
              <w:spacing w:after="0" w:line="240" w:lineRule="auto"/>
              <w:rPr>
                <w:rFonts w:ascii="Arial" w:eastAsia="Times New Roman" w:hAnsi="Arial" w:cs="Arial"/>
                <w:lang w:eastAsia="en-GB"/>
              </w:rPr>
            </w:pPr>
            <w:r w:rsidRPr="39D873BF">
              <w:rPr>
                <w:rFonts w:ascii="Arial" w:eastAsia="Calibri" w:hAnsi="Arial" w:cs="Arial"/>
              </w:rPr>
              <w:t>1.</w:t>
            </w:r>
            <w:r w:rsidR="0077108A" w:rsidRPr="39D873BF">
              <w:rPr>
                <w:rFonts w:ascii="Arial" w:eastAsia="Times New Roman" w:hAnsi="Arial" w:cs="Arial"/>
                <w:lang w:eastAsia="en-GB"/>
              </w:rPr>
              <w:t xml:space="preserve"> Based on the data available we do not anticipate that the </w:t>
            </w:r>
            <w:r w:rsidR="009C526F">
              <w:rPr>
                <w:rFonts w:ascii="Arial" w:eastAsia="Times New Roman" w:hAnsi="Arial" w:cs="Arial"/>
                <w:lang w:eastAsia="en-GB"/>
              </w:rPr>
              <w:t>S</w:t>
            </w:r>
            <w:r w:rsidRPr="39D873BF">
              <w:rPr>
                <w:rFonts w:ascii="Arial" w:eastAsia="Calibri" w:hAnsi="Arial" w:cs="Arial"/>
              </w:rPr>
              <w:t xml:space="preserve">trategy will have a negative impact on Harrow </w:t>
            </w:r>
            <w:proofErr w:type="gramStart"/>
            <w:r w:rsidRPr="39D873BF">
              <w:rPr>
                <w:rFonts w:ascii="Arial" w:eastAsia="Calibri" w:hAnsi="Arial" w:cs="Arial"/>
              </w:rPr>
              <w:t xml:space="preserve">residents, </w:t>
            </w:r>
            <w:r w:rsidR="0077108A" w:rsidRPr="39D873BF">
              <w:rPr>
                <w:rFonts w:ascii="Arial" w:eastAsia="Calibri" w:hAnsi="Arial" w:cs="Arial"/>
              </w:rPr>
              <w:t>or</w:t>
            </w:r>
            <w:proofErr w:type="gramEnd"/>
            <w:r w:rsidR="0077108A" w:rsidRPr="39D873BF">
              <w:rPr>
                <w:rFonts w:ascii="Arial" w:eastAsia="Calibri" w:hAnsi="Arial" w:cs="Arial"/>
              </w:rPr>
              <w:t xml:space="preserve"> </w:t>
            </w:r>
            <w:r w:rsidRPr="39D873BF">
              <w:rPr>
                <w:rFonts w:ascii="Arial" w:eastAsia="Calibri" w:hAnsi="Arial" w:cs="Arial"/>
              </w:rPr>
              <w:t xml:space="preserve">result in any direct or indirect discrimination of any group that shares protected characteristics. </w:t>
            </w:r>
          </w:p>
          <w:p w14:paraId="546B12BF" w14:textId="239D98F6" w:rsidR="00134103" w:rsidRPr="00134103" w:rsidRDefault="00134103" w:rsidP="00134103">
            <w:pPr>
              <w:spacing w:after="0" w:line="240" w:lineRule="auto"/>
              <w:rPr>
                <w:rFonts w:ascii="Arial" w:eastAsia="Calibri" w:hAnsi="Arial" w:cs="Arial"/>
              </w:rPr>
            </w:pPr>
            <w:r w:rsidRPr="00134103">
              <w:rPr>
                <w:rFonts w:ascii="Arial" w:eastAsia="Calibri" w:hAnsi="Arial" w:cs="Arial"/>
              </w:rPr>
              <w:t xml:space="preserve">2. The </w:t>
            </w:r>
            <w:r w:rsidR="009C526F">
              <w:rPr>
                <w:rFonts w:ascii="Arial" w:eastAsia="Calibri" w:hAnsi="Arial" w:cs="Arial"/>
              </w:rPr>
              <w:t>S</w:t>
            </w:r>
            <w:r w:rsidRPr="00134103">
              <w:rPr>
                <w:rFonts w:ascii="Arial" w:eastAsia="Calibri" w:hAnsi="Arial" w:cs="Arial"/>
              </w:rPr>
              <w:t xml:space="preserve">trategy will help to advance the equality of opportunity for groups who share relevant protected characteristics and those who do not by addressing inequalities around access to employment and skills, rates of pay and business opportunities. </w:t>
            </w:r>
          </w:p>
          <w:p w14:paraId="2ABB119D" w14:textId="12209A03" w:rsidR="00134103" w:rsidRPr="00134103" w:rsidRDefault="00134103" w:rsidP="00134103">
            <w:pPr>
              <w:spacing w:after="0" w:line="240" w:lineRule="auto"/>
              <w:rPr>
                <w:rFonts w:ascii="Arial" w:eastAsia="Calibri" w:hAnsi="Arial" w:cs="Arial"/>
              </w:rPr>
            </w:pPr>
            <w:r w:rsidRPr="00134103">
              <w:rPr>
                <w:rFonts w:ascii="Arial" w:eastAsia="Calibri" w:hAnsi="Arial" w:cs="Arial"/>
              </w:rPr>
              <w:t xml:space="preserve">3. The </w:t>
            </w:r>
            <w:r w:rsidR="009C526F">
              <w:rPr>
                <w:rFonts w:ascii="Arial" w:eastAsia="Calibri" w:hAnsi="Arial" w:cs="Arial"/>
              </w:rPr>
              <w:t>S</w:t>
            </w:r>
            <w:r w:rsidRPr="00134103">
              <w:rPr>
                <w:rFonts w:ascii="Arial" w:eastAsia="Calibri" w:hAnsi="Arial" w:cs="Arial"/>
              </w:rPr>
              <w:t xml:space="preserve">trategy will help foster good relations between communities through the creation of </w:t>
            </w:r>
            <w:r w:rsidR="00A70698">
              <w:rPr>
                <w:rFonts w:ascii="Arial" w:eastAsia="Calibri" w:hAnsi="Arial" w:cs="Arial"/>
              </w:rPr>
              <w:t>15</w:t>
            </w:r>
            <w:r w:rsidR="003F48B0">
              <w:rPr>
                <w:rFonts w:ascii="Arial" w:eastAsia="Calibri" w:hAnsi="Arial" w:cs="Arial"/>
              </w:rPr>
              <w:t>-</w:t>
            </w:r>
            <w:r w:rsidR="00A70698">
              <w:rPr>
                <w:rFonts w:ascii="Arial" w:eastAsia="Calibri" w:hAnsi="Arial" w:cs="Arial"/>
              </w:rPr>
              <w:t xml:space="preserve"> minute neighbourhoods</w:t>
            </w:r>
            <w:r w:rsidRPr="00134103">
              <w:rPr>
                <w:rFonts w:ascii="Arial" w:eastAsia="Calibri" w:hAnsi="Arial" w:cs="Arial"/>
              </w:rPr>
              <w:t>, providing economic growth, and is buil</w:t>
            </w:r>
            <w:r w:rsidR="00A70698">
              <w:rPr>
                <w:rFonts w:ascii="Arial" w:eastAsia="Calibri" w:hAnsi="Arial" w:cs="Arial"/>
              </w:rPr>
              <w:t>ding</w:t>
            </w:r>
            <w:r w:rsidR="002625A9">
              <w:rPr>
                <w:rFonts w:ascii="Arial" w:eastAsia="Calibri" w:hAnsi="Arial" w:cs="Arial"/>
              </w:rPr>
              <w:t xml:space="preserve"> </w:t>
            </w:r>
            <w:r w:rsidRPr="00134103">
              <w:rPr>
                <w:rFonts w:ascii="Arial" w:eastAsia="Calibri" w:hAnsi="Arial" w:cs="Arial"/>
              </w:rPr>
              <w:t>on the foundation of inclusiv</w:t>
            </w:r>
            <w:r w:rsidR="00A70698">
              <w:rPr>
                <w:rFonts w:ascii="Arial" w:eastAsia="Calibri" w:hAnsi="Arial" w:cs="Arial"/>
              </w:rPr>
              <w:t>e,</w:t>
            </w:r>
            <w:r w:rsidRPr="00134103">
              <w:rPr>
                <w:rFonts w:ascii="Arial" w:eastAsia="Calibri" w:hAnsi="Arial" w:cs="Arial"/>
              </w:rPr>
              <w:t xml:space="preserve"> strong, </w:t>
            </w:r>
            <w:proofErr w:type="gramStart"/>
            <w:r w:rsidRPr="00134103">
              <w:rPr>
                <w:rFonts w:ascii="Arial" w:eastAsia="Calibri" w:hAnsi="Arial" w:cs="Arial"/>
              </w:rPr>
              <w:t>cohesive</w:t>
            </w:r>
            <w:proofErr w:type="gramEnd"/>
            <w:r w:rsidRPr="00134103">
              <w:rPr>
                <w:rFonts w:ascii="Arial" w:eastAsia="Calibri" w:hAnsi="Arial" w:cs="Arial"/>
              </w:rPr>
              <w:t xml:space="preserve"> and sustainable communities.</w:t>
            </w:r>
          </w:p>
          <w:p w14:paraId="659F80E9" w14:textId="77777777" w:rsidR="00134103" w:rsidRPr="00134103" w:rsidRDefault="00134103" w:rsidP="00134103">
            <w:pPr>
              <w:spacing w:after="0" w:line="240" w:lineRule="auto"/>
              <w:rPr>
                <w:rFonts w:ascii="Arial" w:eastAsia="Times New Roman" w:hAnsi="Arial" w:cs="Arial"/>
                <w:b/>
                <w:sz w:val="20"/>
                <w:szCs w:val="20"/>
                <w:lang w:eastAsia="en-GB"/>
              </w:rPr>
            </w:pPr>
          </w:p>
          <w:p w14:paraId="5F2EE509" w14:textId="77777777" w:rsidR="00134103" w:rsidRDefault="00134103" w:rsidP="00134103">
            <w:pPr>
              <w:spacing w:after="0" w:line="240" w:lineRule="auto"/>
              <w:rPr>
                <w:rFonts w:ascii="Arial" w:eastAsia="Times New Roman" w:hAnsi="Arial" w:cs="Arial"/>
                <w:b/>
                <w:sz w:val="20"/>
                <w:szCs w:val="20"/>
                <w:lang w:eastAsia="en-GB"/>
              </w:rPr>
            </w:pPr>
          </w:p>
          <w:p w14:paraId="3321526C" w14:textId="250A9731" w:rsidR="007C1D58" w:rsidRPr="00134103" w:rsidRDefault="007C1D58" w:rsidP="00134103">
            <w:pPr>
              <w:spacing w:after="0" w:line="240" w:lineRule="auto"/>
              <w:rPr>
                <w:rFonts w:ascii="Arial" w:eastAsia="Times New Roman" w:hAnsi="Arial" w:cs="Arial"/>
                <w:b/>
                <w:sz w:val="20"/>
                <w:szCs w:val="20"/>
                <w:lang w:eastAsia="en-GB"/>
              </w:rPr>
            </w:pPr>
          </w:p>
        </w:tc>
      </w:tr>
      <w:tr w:rsidR="00134103" w:rsidRPr="00134103" w14:paraId="04B2536A" w14:textId="77777777" w:rsidTr="39D873BF">
        <w:trPr>
          <w:trHeight w:val="240"/>
        </w:trPr>
        <w:tc>
          <w:tcPr>
            <w:tcW w:w="5000" w:type="pct"/>
            <w:shd w:val="clear" w:color="auto" w:fill="auto"/>
          </w:tcPr>
          <w:p w14:paraId="2E2FCDE6" w14:textId="77777777" w:rsidR="00134103" w:rsidRPr="00134103" w:rsidRDefault="00134103" w:rsidP="00134103">
            <w:pPr>
              <w:spacing w:after="0" w:line="240" w:lineRule="auto"/>
              <w:rPr>
                <w:rFonts w:ascii="Arial" w:eastAsia="Times New Roman" w:hAnsi="Arial" w:cs="Arial"/>
                <w:b/>
                <w:sz w:val="24"/>
                <w:szCs w:val="24"/>
                <w:lang w:eastAsia="en-GB"/>
              </w:rPr>
            </w:pPr>
            <w:r w:rsidRPr="00134103">
              <w:rPr>
                <w:rFonts w:ascii="Arial" w:eastAsia="Times New Roman" w:hAnsi="Arial" w:cs="Arial"/>
                <w:b/>
                <w:lang w:eastAsia="en-GB"/>
              </w:rPr>
              <w:t>c)</w:t>
            </w:r>
            <w:r w:rsidRPr="00134103">
              <w:rPr>
                <w:rFonts w:ascii="Arial" w:eastAsia="Times New Roman" w:hAnsi="Arial" w:cs="Arial"/>
                <w:b/>
                <w:sz w:val="20"/>
                <w:szCs w:val="20"/>
                <w:lang w:eastAsia="en-GB"/>
              </w:rPr>
              <w:t xml:space="preserve">  </w:t>
            </w:r>
            <w:r w:rsidRPr="00134103">
              <w:rPr>
                <w:rFonts w:ascii="Arial" w:eastAsia="Times New Roman" w:hAnsi="Arial" w:cs="Arial"/>
                <w:b/>
                <w:sz w:val="24"/>
                <w:szCs w:val="24"/>
                <w:lang w:eastAsia="en-GB"/>
              </w:rPr>
              <w:t>Summarise any potential negative impact(s) identified and mitigating actions</w:t>
            </w:r>
          </w:p>
          <w:p w14:paraId="7AFAB7BC" w14:textId="77777777" w:rsidR="00134103" w:rsidRPr="00134103" w:rsidRDefault="00134103" w:rsidP="00134103">
            <w:pPr>
              <w:spacing w:after="0" w:line="240" w:lineRule="auto"/>
              <w:rPr>
                <w:rFonts w:ascii="Arial" w:eastAsia="Times New Roman" w:hAnsi="Arial" w:cs="Arial"/>
                <w:b/>
                <w:sz w:val="20"/>
                <w:szCs w:val="20"/>
                <w:lang w:eastAsia="en-GB"/>
              </w:rPr>
            </w:pPr>
          </w:p>
          <w:p w14:paraId="7F679690" w14:textId="77777777" w:rsidR="00134103" w:rsidRPr="00134103" w:rsidRDefault="00134103" w:rsidP="00134103">
            <w:pPr>
              <w:numPr>
                <w:ilvl w:val="0"/>
                <w:numId w:val="5"/>
              </w:numPr>
              <w:spacing w:after="0" w:line="240" w:lineRule="auto"/>
              <w:contextualSpacing/>
              <w:rPr>
                <w:rFonts w:ascii="Arial" w:eastAsia="Times New Roman" w:hAnsi="Arial" w:cs="Arial"/>
                <w:bCs/>
                <w:lang w:eastAsia="en-GB"/>
              </w:rPr>
            </w:pPr>
            <w:r w:rsidRPr="00134103">
              <w:rPr>
                <w:rFonts w:ascii="Arial" w:eastAsia="Times New Roman" w:hAnsi="Arial" w:cs="Arial"/>
                <w:bCs/>
                <w:lang w:eastAsia="en-GB"/>
              </w:rPr>
              <w:t>While  the EQIA process  has not identified  any negative impacts on groups with protected characteristics, the following issues should be taken into consideration:</w:t>
            </w:r>
          </w:p>
          <w:p w14:paraId="44080879" w14:textId="3DFA6BCF" w:rsidR="00134103" w:rsidRPr="00134103" w:rsidRDefault="00134103" w:rsidP="00134103">
            <w:pPr>
              <w:numPr>
                <w:ilvl w:val="0"/>
                <w:numId w:val="5"/>
              </w:numPr>
              <w:spacing w:after="0" w:line="240" w:lineRule="auto"/>
              <w:contextualSpacing/>
              <w:rPr>
                <w:rFonts w:ascii="Arial" w:eastAsia="Times New Roman" w:hAnsi="Arial" w:cs="Arial"/>
                <w:bCs/>
                <w:lang w:eastAsia="en-GB"/>
              </w:rPr>
            </w:pPr>
            <w:r w:rsidRPr="00134103">
              <w:rPr>
                <w:rFonts w:ascii="Arial" w:eastAsia="Times New Roman" w:hAnsi="Arial" w:cs="Arial"/>
                <w:bCs/>
                <w:lang w:eastAsia="en-GB"/>
              </w:rPr>
              <w:t>Population  and borough profile data for  Harrow  referenced in this EQIA is based on  2011 Census data, which is out of date. Therefore, the population profile  of the borough may have changed significantly</w:t>
            </w:r>
            <w:r w:rsidR="002625A9">
              <w:rPr>
                <w:rFonts w:ascii="Arial" w:eastAsia="Times New Roman" w:hAnsi="Arial" w:cs="Arial"/>
                <w:bCs/>
                <w:lang w:eastAsia="en-GB"/>
              </w:rPr>
              <w:t xml:space="preserve"> since then</w:t>
            </w:r>
            <w:r w:rsidRPr="00134103">
              <w:rPr>
                <w:rFonts w:ascii="Arial" w:eastAsia="Times New Roman" w:hAnsi="Arial" w:cs="Arial"/>
                <w:bCs/>
                <w:lang w:eastAsia="en-GB"/>
              </w:rPr>
              <w:t xml:space="preserve">. This makes it difficult to identify </w:t>
            </w:r>
            <w:r w:rsidRPr="00134103">
              <w:rPr>
                <w:rFonts w:ascii="Arial" w:eastAsia="Times New Roman" w:hAnsi="Arial" w:cs="Arial"/>
                <w:bCs/>
                <w:lang w:eastAsia="en-GB"/>
              </w:rPr>
              <w:lastRenderedPageBreak/>
              <w:t xml:space="preserve">disproportionality  and inequality faced by certain groups in Harrow. It is recommended that the EQIA is reviewed at regular intervals to consider the outcomes of the 2021 Census data and intelligence on Harrow’s </w:t>
            </w:r>
            <w:r w:rsidR="002625A9">
              <w:rPr>
                <w:rFonts w:ascii="Arial" w:eastAsia="Times New Roman" w:hAnsi="Arial" w:cs="Arial"/>
                <w:bCs/>
                <w:lang w:eastAsia="en-GB"/>
              </w:rPr>
              <w:t>demographic</w:t>
            </w:r>
            <w:r w:rsidR="002625A9" w:rsidRPr="00134103">
              <w:rPr>
                <w:rFonts w:ascii="Arial" w:eastAsia="Times New Roman" w:hAnsi="Arial" w:cs="Arial"/>
                <w:bCs/>
                <w:lang w:eastAsia="en-GB"/>
              </w:rPr>
              <w:t xml:space="preserve"> </w:t>
            </w:r>
            <w:r w:rsidRPr="00134103">
              <w:rPr>
                <w:rFonts w:ascii="Arial" w:eastAsia="Times New Roman" w:hAnsi="Arial" w:cs="Arial"/>
                <w:bCs/>
                <w:lang w:eastAsia="en-GB"/>
              </w:rPr>
              <w:t>profile.</w:t>
            </w:r>
          </w:p>
          <w:p w14:paraId="0339F509" w14:textId="77777777" w:rsidR="00134103" w:rsidRPr="00134103" w:rsidRDefault="00134103" w:rsidP="00134103">
            <w:pPr>
              <w:numPr>
                <w:ilvl w:val="0"/>
                <w:numId w:val="5"/>
              </w:numPr>
              <w:spacing w:after="0" w:line="240" w:lineRule="auto"/>
              <w:contextualSpacing/>
              <w:rPr>
                <w:rFonts w:ascii="Arial" w:eastAsia="Times New Roman" w:hAnsi="Arial" w:cs="Arial"/>
                <w:bCs/>
                <w:lang w:eastAsia="en-GB"/>
              </w:rPr>
            </w:pPr>
            <w:r w:rsidRPr="00134103">
              <w:rPr>
                <w:rFonts w:ascii="Arial" w:eastAsia="Times New Roman" w:hAnsi="Arial" w:cs="Arial"/>
                <w:bCs/>
                <w:lang w:eastAsia="en-GB"/>
              </w:rPr>
              <w:t>Data on the impact  of COVID-19 on individual groups in Harrow is limited. Therefore, it is recommended that the EQIA is reviewed at a later stage when data becomes available, and in conjunction with the results of the 2021 Census to identify any groups that are at multiple disadvantages in the borough.</w:t>
            </w:r>
          </w:p>
          <w:p w14:paraId="6179FD09" w14:textId="77777777" w:rsidR="00134103" w:rsidRPr="00134103" w:rsidRDefault="00134103" w:rsidP="00134103">
            <w:pPr>
              <w:numPr>
                <w:ilvl w:val="0"/>
                <w:numId w:val="5"/>
              </w:numPr>
              <w:spacing w:after="0" w:line="240" w:lineRule="auto"/>
              <w:contextualSpacing/>
              <w:rPr>
                <w:rFonts w:ascii="Arial" w:eastAsia="Times New Roman" w:hAnsi="Arial" w:cs="Arial"/>
                <w:bCs/>
                <w:lang w:eastAsia="en-GB"/>
              </w:rPr>
            </w:pPr>
            <w:r w:rsidRPr="00134103">
              <w:rPr>
                <w:rFonts w:ascii="Arial" w:eastAsia="Times New Roman" w:hAnsi="Arial" w:cs="Arial"/>
                <w:bCs/>
                <w:lang w:eastAsia="en-GB"/>
              </w:rPr>
              <w:t>There is limited data on Harrow’s large micro-business sector, in terms of ownership by protected characteristics. Therefore, it is recommended that work is undertaken to gather baseline data, to ensure that the borough can respond to  the needs of  local businesses.</w:t>
            </w:r>
          </w:p>
          <w:p w14:paraId="1FED26E7" w14:textId="13EAE0B3" w:rsidR="00134103" w:rsidRDefault="002625A9" w:rsidP="00134103">
            <w:pPr>
              <w:numPr>
                <w:ilvl w:val="0"/>
                <w:numId w:val="5"/>
              </w:numPr>
              <w:spacing w:after="0" w:line="240" w:lineRule="auto"/>
              <w:contextualSpacing/>
              <w:rPr>
                <w:rFonts w:ascii="Arial" w:eastAsia="Times New Roman" w:hAnsi="Arial" w:cs="Arial"/>
                <w:bCs/>
                <w:lang w:eastAsia="en-GB"/>
              </w:rPr>
            </w:pPr>
            <w:r>
              <w:rPr>
                <w:rFonts w:ascii="Arial" w:eastAsia="Times New Roman" w:hAnsi="Arial" w:cs="Arial"/>
                <w:bCs/>
                <w:lang w:eastAsia="en-GB"/>
              </w:rPr>
              <w:t xml:space="preserve">It is also recommended that </w:t>
            </w:r>
            <w:r w:rsidR="00134103" w:rsidRPr="00134103">
              <w:rPr>
                <w:rFonts w:ascii="Arial" w:eastAsia="Times New Roman" w:hAnsi="Arial" w:cs="Arial"/>
                <w:bCs/>
                <w:lang w:eastAsia="en-GB"/>
              </w:rPr>
              <w:t xml:space="preserve">equality monitoring </w:t>
            </w:r>
            <w:r>
              <w:rPr>
                <w:rFonts w:ascii="Arial" w:eastAsia="Times New Roman" w:hAnsi="Arial" w:cs="Arial"/>
                <w:bCs/>
                <w:lang w:eastAsia="en-GB"/>
              </w:rPr>
              <w:t xml:space="preserve">is robust and incorporated </w:t>
            </w:r>
            <w:r w:rsidR="00134103" w:rsidRPr="00134103">
              <w:rPr>
                <w:rFonts w:ascii="Arial" w:eastAsia="Times New Roman" w:hAnsi="Arial" w:cs="Arial"/>
                <w:bCs/>
                <w:lang w:eastAsia="en-GB"/>
              </w:rPr>
              <w:t xml:space="preserve"> as part of the performance monitoring process for all projects, initiatives  and actions to support the </w:t>
            </w:r>
            <w:r w:rsidR="003F48B0">
              <w:rPr>
                <w:rFonts w:ascii="Arial" w:eastAsia="Times New Roman" w:hAnsi="Arial" w:cs="Arial"/>
                <w:bCs/>
                <w:lang w:eastAsia="en-GB"/>
              </w:rPr>
              <w:t xml:space="preserve">delivery of the </w:t>
            </w:r>
            <w:r w:rsidR="00134103" w:rsidRPr="00134103">
              <w:rPr>
                <w:rFonts w:ascii="Arial" w:eastAsia="Times New Roman" w:hAnsi="Arial" w:cs="Arial"/>
                <w:bCs/>
                <w:lang w:eastAsia="en-GB"/>
              </w:rPr>
              <w:t>Strategy.</w:t>
            </w:r>
          </w:p>
          <w:p w14:paraId="34BAF51D" w14:textId="035A3B52" w:rsidR="009C526F" w:rsidRDefault="009C526F" w:rsidP="009C526F">
            <w:pPr>
              <w:spacing w:after="0" w:line="240" w:lineRule="auto"/>
              <w:ind w:left="53"/>
              <w:contextualSpacing/>
              <w:rPr>
                <w:rFonts w:ascii="Arial" w:eastAsia="Times New Roman" w:hAnsi="Arial" w:cs="Arial"/>
                <w:bCs/>
                <w:lang w:eastAsia="en-GB"/>
              </w:rPr>
            </w:pPr>
          </w:p>
          <w:p w14:paraId="37A26DD7" w14:textId="77777777" w:rsidR="009C526F" w:rsidRPr="00134103" w:rsidRDefault="009C526F" w:rsidP="009C526F">
            <w:pPr>
              <w:spacing w:after="0" w:line="240" w:lineRule="auto"/>
              <w:ind w:left="53"/>
              <w:contextualSpacing/>
              <w:rPr>
                <w:rFonts w:ascii="Arial" w:eastAsia="Times New Roman" w:hAnsi="Arial" w:cs="Arial"/>
                <w:bCs/>
                <w:lang w:eastAsia="en-GB"/>
              </w:rPr>
            </w:pPr>
          </w:p>
          <w:p w14:paraId="67FA3439" w14:textId="77777777" w:rsidR="00134103" w:rsidRPr="00134103" w:rsidRDefault="00134103" w:rsidP="00134103">
            <w:pPr>
              <w:spacing w:after="0" w:line="240" w:lineRule="auto"/>
              <w:ind w:left="413"/>
              <w:contextualSpacing/>
              <w:rPr>
                <w:rFonts w:ascii="Arial" w:eastAsia="Times New Roman" w:hAnsi="Arial" w:cs="Arial"/>
                <w:bCs/>
                <w:sz w:val="20"/>
                <w:szCs w:val="20"/>
                <w:lang w:eastAsia="en-GB"/>
              </w:rPr>
            </w:pPr>
          </w:p>
        </w:tc>
      </w:tr>
    </w:tbl>
    <w:p w14:paraId="4836C1C7" w14:textId="77777777" w:rsidR="00134103" w:rsidRPr="00134103" w:rsidRDefault="00134103" w:rsidP="00134103">
      <w:pPr>
        <w:spacing w:after="0" w:line="240" w:lineRule="auto"/>
        <w:ind w:left="567"/>
        <w:rPr>
          <w:rFonts w:ascii="Times New Roman" w:eastAsia="Times New Roman" w:hAnsi="Times New Roman" w:cs="Times New Roman"/>
          <w:sz w:val="20"/>
          <w:szCs w:val="20"/>
          <w:lang w:eastAsia="en-GB"/>
        </w:rPr>
      </w:pPr>
      <w:r w:rsidRPr="00134103">
        <w:rPr>
          <w:rFonts w:ascii="Times New Roman" w:eastAsia="Times New Roman" w:hAnsi="Times New Roman" w:cs="Times New Roman"/>
          <w:sz w:val="20"/>
          <w:szCs w:val="20"/>
          <w:lang w:eastAsia="en-GB"/>
        </w:rPr>
        <w:lastRenderedPageBreak/>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4"/>
        <w:gridCol w:w="9232"/>
        <w:gridCol w:w="738"/>
        <w:gridCol w:w="929"/>
        <w:gridCol w:w="1003"/>
        <w:gridCol w:w="1015"/>
      </w:tblGrid>
      <w:tr w:rsidR="00134103" w:rsidRPr="00134103" w14:paraId="69ABD992" w14:textId="77777777" w:rsidTr="6FCA6CBE">
        <w:trPr>
          <w:trHeight w:val="227"/>
        </w:trPr>
        <w:tc>
          <w:tcPr>
            <w:tcW w:w="10916" w:type="dxa"/>
            <w:gridSpan w:val="2"/>
            <w:tcBorders>
              <w:bottom w:val="single" w:sz="4" w:space="0" w:color="auto"/>
            </w:tcBorders>
            <w:shd w:val="clear" w:color="auto" w:fill="7030A0"/>
          </w:tcPr>
          <w:p w14:paraId="77B4D8F0" w14:textId="77777777" w:rsidR="00134103" w:rsidRPr="00134103" w:rsidRDefault="00134103" w:rsidP="00134103">
            <w:pPr>
              <w:spacing w:after="0" w:line="240" w:lineRule="auto"/>
              <w:rPr>
                <w:rFonts w:ascii="Arial" w:eastAsia="Times New Roman" w:hAnsi="Arial" w:cs="Arial"/>
                <w:b/>
                <w:color w:val="FFFFFF"/>
                <w:sz w:val="24"/>
                <w:szCs w:val="24"/>
                <w:lang w:eastAsia="en-GB"/>
              </w:rPr>
            </w:pPr>
            <w:r w:rsidRPr="00134103">
              <w:rPr>
                <w:rFonts w:ascii="Arial" w:eastAsia="Times New Roman" w:hAnsi="Arial" w:cs="Arial"/>
                <w:b/>
                <w:color w:val="FFFFFF"/>
                <w:sz w:val="24"/>
                <w:szCs w:val="24"/>
                <w:lang w:eastAsia="en-GB"/>
              </w:rPr>
              <w:lastRenderedPageBreak/>
              <w:t>2. Assessing impact</w:t>
            </w:r>
          </w:p>
        </w:tc>
        <w:tc>
          <w:tcPr>
            <w:tcW w:w="3685" w:type="dxa"/>
            <w:gridSpan w:val="4"/>
            <w:shd w:val="clear" w:color="auto" w:fill="7030A0"/>
            <w:vAlign w:val="center"/>
          </w:tcPr>
          <w:p w14:paraId="6FF373BC" w14:textId="77777777" w:rsidR="00134103" w:rsidRPr="00134103" w:rsidRDefault="00134103" w:rsidP="00134103">
            <w:pPr>
              <w:spacing w:after="0" w:line="240" w:lineRule="auto"/>
              <w:rPr>
                <w:rFonts w:ascii="Arial" w:eastAsia="Times New Roman" w:hAnsi="Arial" w:cs="Arial"/>
                <w:color w:val="FFFFFF"/>
                <w:sz w:val="20"/>
                <w:szCs w:val="20"/>
                <w:lang w:eastAsia="en-GB"/>
              </w:rPr>
            </w:pPr>
          </w:p>
        </w:tc>
      </w:tr>
      <w:tr w:rsidR="00134103" w:rsidRPr="00134103" w14:paraId="686700D5" w14:textId="77777777" w:rsidTr="6FCA6CBE">
        <w:trPr>
          <w:trHeight w:val="831"/>
        </w:trPr>
        <w:tc>
          <w:tcPr>
            <w:tcW w:w="10916" w:type="dxa"/>
            <w:gridSpan w:val="2"/>
            <w:tcBorders>
              <w:bottom w:val="single" w:sz="4" w:space="0" w:color="auto"/>
            </w:tcBorders>
            <w:shd w:val="clear" w:color="auto" w:fill="7030A0"/>
          </w:tcPr>
          <w:p w14:paraId="00C6B3FF" w14:textId="77777777" w:rsidR="00134103" w:rsidRPr="00134103" w:rsidRDefault="00134103" w:rsidP="00134103">
            <w:pPr>
              <w:spacing w:after="0" w:line="240" w:lineRule="auto"/>
              <w:rPr>
                <w:rFonts w:ascii="Tahoma" w:eastAsia="Times New Roman" w:hAnsi="Tahoma" w:cs="Tahoma"/>
                <w:lang w:eastAsia="en-GB"/>
              </w:rPr>
            </w:pPr>
            <w:r w:rsidRPr="00134103">
              <w:rPr>
                <w:rFonts w:ascii="Arial" w:eastAsia="Times New Roman" w:hAnsi="Arial" w:cs="Arial"/>
                <w:color w:val="FFFFFF"/>
                <w:lang w:eastAsia="en-GB"/>
              </w:rPr>
              <w:t xml:space="preserve">You are required to undertake a detailed analysis of the impact of your proposals on groups with protected characteristics. You should refer to </w:t>
            </w:r>
            <w:hyperlink r:id="rId26" w:history="1">
              <w:r w:rsidRPr="00134103">
                <w:rPr>
                  <w:rFonts w:ascii="Arial" w:eastAsia="Times New Roman" w:hAnsi="Arial" w:cs="Arial"/>
                  <w:color w:val="FFFFFF"/>
                  <w:u w:val="single"/>
                  <w:lang w:eastAsia="en-GB"/>
                </w:rPr>
                <w:t>borough profile data</w:t>
              </w:r>
            </w:hyperlink>
            <w:r w:rsidRPr="00134103">
              <w:rPr>
                <w:rFonts w:ascii="Arial" w:eastAsia="Times New Roman" w:hAnsi="Arial" w:cs="Arial"/>
                <w:color w:val="FFFFFF"/>
                <w:lang w:eastAsia="en-GB"/>
              </w:rPr>
              <w:t xml:space="preserve">, </w:t>
            </w:r>
            <w:hyperlink r:id="rId27" w:history="1">
              <w:r w:rsidRPr="00134103">
                <w:rPr>
                  <w:rFonts w:ascii="Arial" w:eastAsia="Times New Roman" w:hAnsi="Arial" w:cs="Arial"/>
                  <w:color w:val="FFFFFF"/>
                  <w:u w:val="single"/>
                  <w:lang w:eastAsia="en-GB"/>
                </w:rPr>
                <w:t>equalities data</w:t>
              </w:r>
            </w:hyperlink>
            <w:r w:rsidRPr="00134103">
              <w:rPr>
                <w:rFonts w:ascii="Arial" w:eastAsia="Times New Roman" w:hAnsi="Arial" w:cs="Arial"/>
                <w:color w:val="FFFFFF"/>
                <w:lang w:eastAsia="en-GB"/>
              </w:rPr>
              <w:t xml:space="preserve">, service user information, consultation responses and any other relevant data/evidence to help you assess and explain what impact (if any) your proposal(s) will have on </w:t>
            </w:r>
            <w:r w:rsidRPr="00134103">
              <w:rPr>
                <w:rFonts w:ascii="Arial" w:eastAsia="Times New Roman" w:hAnsi="Arial" w:cs="Arial"/>
                <w:b/>
                <w:color w:val="FFFFFF"/>
                <w:lang w:eastAsia="en-GB"/>
              </w:rPr>
              <w:t xml:space="preserve">each </w:t>
            </w:r>
            <w:r w:rsidRPr="00134103">
              <w:rPr>
                <w:rFonts w:ascii="Arial" w:eastAsia="Times New Roman" w:hAnsi="Arial" w:cs="Arial"/>
                <w:color w:val="FFFFFF"/>
                <w:lang w:eastAsia="en-GB"/>
              </w:rPr>
              <w:t xml:space="preserve">group.  </w:t>
            </w:r>
            <w:r w:rsidRPr="00134103">
              <w:rPr>
                <w:rFonts w:ascii="Arial" w:eastAsia="Calibri" w:hAnsi="Arial" w:cs="Arial"/>
                <w:color w:val="FFFFFF"/>
              </w:rPr>
              <w:t>Where there are gaps in data, you should state this in the boxes below and what action (if any), you will take to address this in the future.</w:t>
            </w:r>
          </w:p>
        </w:tc>
        <w:tc>
          <w:tcPr>
            <w:tcW w:w="3685" w:type="dxa"/>
            <w:gridSpan w:val="4"/>
            <w:shd w:val="clear" w:color="auto" w:fill="7030A0"/>
          </w:tcPr>
          <w:p w14:paraId="61F3FE13" w14:textId="77777777" w:rsidR="00134103" w:rsidRPr="00134103" w:rsidRDefault="00134103" w:rsidP="00134103">
            <w:pPr>
              <w:spacing w:after="0" w:line="240" w:lineRule="auto"/>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What does the evidence tell you about the impact your proposal may have on groups with protected characteristics?  Click  the  relevant box  to indicate whether your proposal will have a positive impact, negative (minor, major), or no impact</w:t>
            </w:r>
          </w:p>
        </w:tc>
      </w:tr>
      <w:tr w:rsidR="00134103" w:rsidRPr="00134103" w14:paraId="658D07A4" w14:textId="77777777" w:rsidTr="6FCA6CBE">
        <w:trPr>
          <w:cantSplit/>
          <w:trHeight w:val="570"/>
        </w:trPr>
        <w:tc>
          <w:tcPr>
            <w:tcW w:w="1684" w:type="dxa"/>
            <w:vMerge w:val="restart"/>
            <w:shd w:val="clear" w:color="auto" w:fill="7030A0"/>
          </w:tcPr>
          <w:p w14:paraId="5297E031" w14:textId="77777777" w:rsidR="00134103" w:rsidRPr="00134103" w:rsidRDefault="00134103" w:rsidP="00134103">
            <w:pPr>
              <w:spacing w:after="0" w:line="240" w:lineRule="auto"/>
              <w:ind w:left="-108" w:firstLine="108"/>
              <w:rPr>
                <w:rFonts w:ascii="Arial" w:eastAsia="Times New Roman" w:hAnsi="Arial" w:cs="Arial"/>
                <w:b/>
                <w:color w:val="FFFFFF"/>
                <w:lang w:eastAsia="en-GB"/>
              </w:rPr>
            </w:pPr>
            <w:r w:rsidRPr="00134103">
              <w:rPr>
                <w:rFonts w:ascii="Arial" w:eastAsia="Times New Roman" w:hAnsi="Arial" w:cs="Arial"/>
                <w:b/>
                <w:color w:val="FFFFFF"/>
                <w:lang w:eastAsia="en-GB"/>
              </w:rPr>
              <w:t>Protected characteristic</w:t>
            </w:r>
          </w:p>
        </w:tc>
        <w:tc>
          <w:tcPr>
            <w:tcW w:w="9232" w:type="dxa"/>
            <w:vMerge w:val="restart"/>
            <w:shd w:val="clear" w:color="auto" w:fill="7030A0"/>
          </w:tcPr>
          <w:p w14:paraId="27809876" w14:textId="77777777" w:rsidR="00134103" w:rsidRPr="00134103" w:rsidRDefault="00134103" w:rsidP="00134103">
            <w:pPr>
              <w:spacing w:after="0" w:line="240" w:lineRule="auto"/>
              <w:rPr>
                <w:rFonts w:ascii="Arial" w:eastAsia="Times New Roman" w:hAnsi="Arial" w:cs="Arial"/>
                <w:color w:val="FFFFFF"/>
                <w:lang w:eastAsia="en-GB"/>
              </w:rPr>
            </w:pPr>
            <w:r w:rsidRPr="00134103">
              <w:rPr>
                <w:rFonts w:ascii="Arial" w:eastAsia="Times New Roman" w:hAnsi="Arial" w:cs="Arial"/>
                <w:color w:val="FFFFFF"/>
                <w:lang w:eastAsia="en-GB"/>
              </w:rPr>
              <w:t xml:space="preserve">For </w:t>
            </w:r>
            <w:r w:rsidRPr="00134103">
              <w:rPr>
                <w:rFonts w:ascii="Arial" w:eastAsia="Times New Roman" w:hAnsi="Arial" w:cs="Arial"/>
                <w:b/>
                <w:color w:val="FFFFFF"/>
                <w:lang w:eastAsia="en-GB"/>
              </w:rPr>
              <w:t>each</w:t>
            </w:r>
            <w:r w:rsidRPr="00134103">
              <w:rPr>
                <w:rFonts w:ascii="Arial" w:eastAsia="Times New Roman" w:hAnsi="Arial" w:cs="Arial"/>
                <w:color w:val="FFFFFF"/>
                <w:lang w:eastAsia="en-GB"/>
              </w:rPr>
              <w:t xml:space="preserve"> protected characteristic, explain in detail what the evidence is suggesting and the impact of your proposal (if any). Click the appropriate box on the right to indicate the outcome of your analysis.</w:t>
            </w:r>
          </w:p>
          <w:p w14:paraId="0B65A67C" w14:textId="77777777" w:rsidR="00134103" w:rsidRPr="00134103" w:rsidRDefault="00134103" w:rsidP="00134103">
            <w:pPr>
              <w:spacing w:after="0" w:line="240" w:lineRule="auto"/>
              <w:rPr>
                <w:rFonts w:ascii="Arial" w:eastAsia="Times New Roman" w:hAnsi="Arial" w:cs="Arial"/>
                <w:color w:val="FFFFFF"/>
                <w:lang w:eastAsia="en-GB"/>
              </w:rPr>
            </w:pPr>
          </w:p>
        </w:tc>
        <w:tc>
          <w:tcPr>
            <w:tcW w:w="738" w:type="dxa"/>
            <w:vMerge w:val="restart"/>
            <w:shd w:val="clear" w:color="auto" w:fill="7030A0"/>
            <w:textDirection w:val="btLr"/>
          </w:tcPr>
          <w:p w14:paraId="55B09EB0" w14:textId="77777777" w:rsidR="00134103" w:rsidRPr="00134103" w:rsidRDefault="00134103" w:rsidP="00134103">
            <w:pPr>
              <w:spacing w:after="0" w:line="240" w:lineRule="auto"/>
              <w:ind w:left="113" w:right="113"/>
              <w:rPr>
                <w:rFonts w:ascii="Arial" w:eastAsia="Times New Roman" w:hAnsi="Arial" w:cs="Arial"/>
                <w:color w:val="FFFFFF"/>
                <w:lang w:eastAsia="en-GB"/>
              </w:rPr>
            </w:pPr>
            <w:r w:rsidRPr="00134103">
              <w:rPr>
                <w:rFonts w:ascii="Arial" w:eastAsia="Times New Roman" w:hAnsi="Arial" w:cs="Arial"/>
                <w:color w:val="FFFFFF"/>
                <w:lang w:eastAsia="en-GB"/>
              </w:rPr>
              <w:t>Positive impact</w:t>
            </w:r>
          </w:p>
        </w:tc>
        <w:tc>
          <w:tcPr>
            <w:tcW w:w="1932" w:type="dxa"/>
            <w:gridSpan w:val="2"/>
            <w:shd w:val="clear" w:color="auto" w:fill="7030A0"/>
          </w:tcPr>
          <w:p w14:paraId="73C4B641" w14:textId="77777777" w:rsidR="00134103" w:rsidRPr="00134103" w:rsidRDefault="00134103" w:rsidP="00134103">
            <w:pPr>
              <w:spacing w:after="0" w:line="240" w:lineRule="auto"/>
              <w:jc w:val="center"/>
              <w:rPr>
                <w:rFonts w:ascii="Arial" w:eastAsia="Times New Roman" w:hAnsi="Arial" w:cs="Arial"/>
                <w:b/>
                <w:color w:val="FFFFFF"/>
                <w:lang w:eastAsia="en-GB"/>
              </w:rPr>
            </w:pPr>
            <w:r w:rsidRPr="00134103">
              <w:rPr>
                <w:rFonts w:ascii="Arial" w:eastAsia="Times New Roman" w:hAnsi="Arial" w:cs="Arial"/>
                <w:b/>
                <w:color w:val="FFFFFF"/>
                <w:lang w:eastAsia="en-GB"/>
              </w:rPr>
              <w:t>Negative</w:t>
            </w:r>
          </w:p>
          <w:p w14:paraId="5C90C02A" w14:textId="77777777" w:rsidR="00134103" w:rsidRPr="00134103" w:rsidRDefault="00134103" w:rsidP="00134103">
            <w:pPr>
              <w:spacing w:after="0" w:line="240" w:lineRule="auto"/>
              <w:jc w:val="center"/>
              <w:rPr>
                <w:rFonts w:ascii="Arial" w:eastAsia="Times New Roman" w:hAnsi="Arial" w:cs="Arial"/>
                <w:color w:val="FFFFFF"/>
                <w:lang w:eastAsia="en-GB"/>
              </w:rPr>
            </w:pPr>
            <w:r w:rsidRPr="00134103">
              <w:rPr>
                <w:rFonts w:ascii="Arial" w:eastAsia="Times New Roman" w:hAnsi="Arial" w:cs="Arial"/>
                <w:b/>
                <w:color w:val="FFFFFF"/>
                <w:lang w:eastAsia="en-GB"/>
              </w:rPr>
              <w:t>impact</w:t>
            </w:r>
          </w:p>
        </w:tc>
        <w:tc>
          <w:tcPr>
            <w:tcW w:w="1015" w:type="dxa"/>
            <w:vMerge w:val="restart"/>
            <w:shd w:val="clear" w:color="auto" w:fill="7030A0"/>
            <w:textDirection w:val="btLr"/>
          </w:tcPr>
          <w:p w14:paraId="38290278" w14:textId="77777777" w:rsidR="00134103" w:rsidRPr="00134103" w:rsidRDefault="00134103" w:rsidP="00134103">
            <w:pPr>
              <w:spacing w:after="0" w:line="240" w:lineRule="auto"/>
              <w:ind w:left="113" w:right="113"/>
              <w:rPr>
                <w:rFonts w:ascii="Arial" w:eastAsia="Times New Roman" w:hAnsi="Arial" w:cs="Arial"/>
                <w:color w:val="FFFFFF"/>
                <w:lang w:eastAsia="en-GB"/>
              </w:rPr>
            </w:pPr>
          </w:p>
          <w:p w14:paraId="18508F10" w14:textId="77777777" w:rsidR="00134103" w:rsidRPr="00134103" w:rsidRDefault="00134103" w:rsidP="00134103">
            <w:pPr>
              <w:spacing w:after="0" w:line="240" w:lineRule="auto"/>
              <w:ind w:left="113" w:right="113"/>
              <w:rPr>
                <w:rFonts w:ascii="Arial" w:eastAsia="Times New Roman" w:hAnsi="Arial" w:cs="Arial"/>
                <w:color w:val="FFFFFF"/>
                <w:lang w:eastAsia="en-GB"/>
              </w:rPr>
            </w:pPr>
            <w:r w:rsidRPr="00134103">
              <w:rPr>
                <w:rFonts w:ascii="Arial" w:eastAsia="Times New Roman" w:hAnsi="Arial" w:cs="Arial"/>
                <w:color w:val="FFFFFF"/>
                <w:lang w:eastAsia="en-GB"/>
              </w:rPr>
              <w:t>No impact</w:t>
            </w:r>
          </w:p>
        </w:tc>
      </w:tr>
      <w:tr w:rsidR="00134103" w:rsidRPr="00134103" w14:paraId="07D07F7E" w14:textId="77777777" w:rsidTr="6FCA6CBE">
        <w:trPr>
          <w:cantSplit/>
          <w:trHeight w:val="988"/>
        </w:trPr>
        <w:tc>
          <w:tcPr>
            <w:tcW w:w="1684" w:type="dxa"/>
            <w:vMerge/>
          </w:tcPr>
          <w:p w14:paraId="6E6B0C92" w14:textId="77777777" w:rsidR="00134103" w:rsidRPr="00134103" w:rsidRDefault="00134103" w:rsidP="00134103">
            <w:pPr>
              <w:spacing w:after="0" w:line="240" w:lineRule="auto"/>
              <w:rPr>
                <w:rFonts w:ascii="Arial" w:eastAsia="Times New Roman" w:hAnsi="Arial" w:cs="Arial"/>
                <w:color w:val="FFFFFF"/>
                <w:lang w:eastAsia="en-GB"/>
              </w:rPr>
            </w:pPr>
          </w:p>
        </w:tc>
        <w:tc>
          <w:tcPr>
            <w:tcW w:w="9232" w:type="dxa"/>
            <w:vMerge/>
          </w:tcPr>
          <w:p w14:paraId="1BCE2FC2" w14:textId="77777777" w:rsidR="00134103" w:rsidRPr="00134103" w:rsidRDefault="00134103" w:rsidP="00134103">
            <w:pPr>
              <w:spacing w:after="0" w:line="240" w:lineRule="auto"/>
              <w:rPr>
                <w:rFonts w:ascii="Arial" w:eastAsia="Times New Roman" w:hAnsi="Arial" w:cs="Arial"/>
                <w:color w:val="FFFFFF"/>
                <w:lang w:eastAsia="en-GB"/>
              </w:rPr>
            </w:pPr>
          </w:p>
        </w:tc>
        <w:tc>
          <w:tcPr>
            <w:tcW w:w="738" w:type="dxa"/>
            <w:vMerge/>
            <w:textDirection w:val="btLr"/>
          </w:tcPr>
          <w:p w14:paraId="500ADC8C" w14:textId="77777777" w:rsidR="00134103" w:rsidRPr="00134103" w:rsidRDefault="00134103" w:rsidP="00134103">
            <w:pPr>
              <w:spacing w:after="0" w:line="240" w:lineRule="auto"/>
              <w:ind w:left="113" w:right="113"/>
              <w:rPr>
                <w:rFonts w:ascii="Arial" w:eastAsia="Times New Roman" w:hAnsi="Arial" w:cs="Arial"/>
                <w:color w:val="FFFFFF"/>
                <w:lang w:eastAsia="en-GB"/>
              </w:rPr>
            </w:pPr>
          </w:p>
        </w:tc>
        <w:tc>
          <w:tcPr>
            <w:tcW w:w="929" w:type="dxa"/>
            <w:shd w:val="clear" w:color="auto" w:fill="7030A0"/>
            <w:textDirection w:val="btLr"/>
          </w:tcPr>
          <w:p w14:paraId="4BBBD41B" w14:textId="77777777" w:rsidR="00134103" w:rsidRPr="00134103" w:rsidRDefault="00134103" w:rsidP="00134103">
            <w:pPr>
              <w:spacing w:after="0" w:line="240" w:lineRule="auto"/>
              <w:ind w:left="113" w:right="113"/>
              <w:rPr>
                <w:rFonts w:ascii="Arial" w:eastAsia="Times New Roman" w:hAnsi="Arial" w:cs="Arial"/>
                <w:color w:val="FFFFFF"/>
                <w:lang w:eastAsia="en-GB"/>
              </w:rPr>
            </w:pPr>
          </w:p>
          <w:p w14:paraId="7FC4E333" w14:textId="77777777" w:rsidR="00134103" w:rsidRPr="00134103" w:rsidRDefault="00134103" w:rsidP="00134103">
            <w:pPr>
              <w:spacing w:after="0" w:line="240" w:lineRule="auto"/>
              <w:ind w:left="113" w:right="113"/>
              <w:rPr>
                <w:rFonts w:ascii="Arial" w:eastAsia="Times New Roman" w:hAnsi="Arial" w:cs="Arial"/>
                <w:color w:val="FFFFFF"/>
                <w:lang w:eastAsia="en-GB"/>
              </w:rPr>
            </w:pPr>
            <w:r w:rsidRPr="00134103">
              <w:rPr>
                <w:rFonts w:ascii="Arial" w:eastAsia="Times New Roman" w:hAnsi="Arial" w:cs="Arial"/>
                <w:color w:val="FFFFFF"/>
                <w:lang w:eastAsia="en-GB"/>
              </w:rPr>
              <w:t>Minor</w:t>
            </w:r>
          </w:p>
        </w:tc>
        <w:tc>
          <w:tcPr>
            <w:tcW w:w="1003" w:type="dxa"/>
            <w:shd w:val="clear" w:color="auto" w:fill="7030A0"/>
            <w:textDirection w:val="btLr"/>
          </w:tcPr>
          <w:p w14:paraId="3F4D2219" w14:textId="77777777" w:rsidR="00134103" w:rsidRPr="00134103" w:rsidRDefault="00134103" w:rsidP="00134103">
            <w:pPr>
              <w:spacing w:after="0" w:line="240" w:lineRule="auto"/>
              <w:ind w:left="113" w:right="113"/>
              <w:rPr>
                <w:rFonts w:ascii="Arial" w:eastAsia="Times New Roman" w:hAnsi="Arial" w:cs="Arial"/>
                <w:color w:val="FFFFFF"/>
                <w:lang w:eastAsia="en-GB"/>
              </w:rPr>
            </w:pPr>
          </w:p>
          <w:p w14:paraId="0D21FB9E" w14:textId="77777777" w:rsidR="00134103" w:rsidRPr="00134103" w:rsidRDefault="00134103" w:rsidP="00134103">
            <w:pPr>
              <w:spacing w:after="0" w:line="240" w:lineRule="auto"/>
              <w:ind w:left="113" w:right="113"/>
              <w:rPr>
                <w:rFonts w:ascii="Arial" w:eastAsia="Times New Roman" w:hAnsi="Arial" w:cs="Arial"/>
                <w:color w:val="FFFFFF"/>
                <w:lang w:eastAsia="en-GB"/>
              </w:rPr>
            </w:pPr>
            <w:r w:rsidRPr="00134103">
              <w:rPr>
                <w:rFonts w:ascii="Arial" w:eastAsia="Times New Roman" w:hAnsi="Arial" w:cs="Arial"/>
                <w:color w:val="FFFFFF"/>
                <w:lang w:eastAsia="en-GB"/>
              </w:rPr>
              <w:t>Major</w:t>
            </w:r>
          </w:p>
        </w:tc>
        <w:tc>
          <w:tcPr>
            <w:tcW w:w="1015" w:type="dxa"/>
            <w:vMerge/>
            <w:textDirection w:val="btLr"/>
          </w:tcPr>
          <w:p w14:paraId="6BBE8A67" w14:textId="77777777" w:rsidR="00134103" w:rsidRPr="00134103" w:rsidRDefault="00134103" w:rsidP="00134103">
            <w:pPr>
              <w:spacing w:after="0" w:line="240" w:lineRule="auto"/>
              <w:ind w:left="113" w:right="113"/>
              <w:rPr>
                <w:rFonts w:ascii="Arial" w:eastAsia="Times New Roman" w:hAnsi="Arial" w:cs="Arial"/>
                <w:color w:val="FFFFFF"/>
                <w:lang w:eastAsia="en-GB"/>
              </w:rPr>
            </w:pPr>
          </w:p>
        </w:tc>
      </w:tr>
      <w:tr w:rsidR="00134103" w:rsidRPr="00134103" w14:paraId="20697C7C" w14:textId="77777777" w:rsidTr="6FCA6CBE">
        <w:trPr>
          <w:trHeight w:val="816"/>
        </w:trPr>
        <w:tc>
          <w:tcPr>
            <w:tcW w:w="1684" w:type="dxa"/>
            <w:shd w:val="clear" w:color="auto" w:fill="7030A0"/>
          </w:tcPr>
          <w:p w14:paraId="64B7B1CE" w14:textId="77777777" w:rsidR="00134103" w:rsidRPr="00134103" w:rsidRDefault="00134103" w:rsidP="00134103">
            <w:pPr>
              <w:tabs>
                <w:tab w:val="left" w:pos="1303"/>
              </w:tabs>
              <w:spacing w:after="0" w:line="240" w:lineRule="auto"/>
              <w:rPr>
                <w:rFonts w:ascii="Arial" w:eastAsia="Times New Roman" w:hAnsi="Arial" w:cs="Arial"/>
                <w:bCs/>
                <w:color w:val="FFFFFF"/>
                <w:lang w:eastAsia="en-GB"/>
              </w:rPr>
            </w:pPr>
          </w:p>
          <w:p w14:paraId="762D0C0A" w14:textId="77777777" w:rsidR="00134103" w:rsidRPr="00134103" w:rsidRDefault="00134103" w:rsidP="00134103">
            <w:pPr>
              <w:keepNext/>
              <w:tabs>
                <w:tab w:val="left" w:pos="1303"/>
              </w:tabs>
              <w:spacing w:after="0" w:line="240" w:lineRule="auto"/>
              <w:rPr>
                <w:rFonts w:ascii="Arial" w:eastAsia="Times New Roman" w:hAnsi="Arial" w:cs="Arial"/>
                <w:b/>
                <w:color w:val="FFFFFF"/>
                <w:lang w:eastAsia="en-GB"/>
              </w:rPr>
            </w:pPr>
            <w:r w:rsidRPr="00134103">
              <w:rPr>
                <w:rFonts w:ascii="Arial" w:eastAsia="Times New Roman" w:hAnsi="Arial" w:cs="Arial"/>
                <w:b/>
                <w:bCs/>
                <w:color w:val="FFFFFF"/>
                <w:lang w:eastAsia="en-GB"/>
              </w:rPr>
              <w:t>Age</w:t>
            </w:r>
          </w:p>
        </w:tc>
        <w:tc>
          <w:tcPr>
            <w:tcW w:w="9232" w:type="dxa"/>
            <w:vAlign w:val="center"/>
          </w:tcPr>
          <w:p w14:paraId="3933E487" w14:textId="55F6AD57" w:rsidR="00134103" w:rsidRDefault="00134103" w:rsidP="00134103">
            <w:pPr>
              <w:spacing w:after="0" w:line="240" w:lineRule="auto"/>
              <w:jc w:val="both"/>
              <w:textAlignment w:val="baseline"/>
              <w:rPr>
                <w:rFonts w:ascii="Arial" w:eastAsia="Times New Roman" w:hAnsi="Arial" w:cs="Arial"/>
                <w:lang w:eastAsia="en-GB"/>
              </w:rPr>
            </w:pPr>
            <w:r w:rsidRPr="00134103">
              <w:rPr>
                <w:rFonts w:ascii="Arial" w:eastAsia="Times New Roman" w:hAnsi="Arial" w:cs="Arial"/>
                <w:lang w:eastAsia="en-GB"/>
              </w:rPr>
              <w:t>Harrow has a resident population of 251,160</w:t>
            </w:r>
            <w:r w:rsidRPr="00134103">
              <w:rPr>
                <w:rFonts w:ascii="Arial" w:eastAsia="Times New Roman" w:hAnsi="Arial" w:cs="Arial"/>
                <w:vertAlign w:val="superscript"/>
                <w:lang w:eastAsia="en-GB"/>
              </w:rPr>
              <w:footnoteReference w:id="1"/>
            </w:r>
            <w:r w:rsidRPr="00134103">
              <w:rPr>
                <w:rFonts w:ascii="Arial" w:eastAsia="Times New Roman" w:hAnsi="Arial" w:cs="Arial"/>
                <w:lang w:eastAsia="en-GB"/>
              </w:rPr>
              <w:t>. It has an above average working age population aged 16-64 of just under 63% (158,000) and  a growing younger population aged 0-15, which is  higher than the London average, suggesting that  the borough is a  popular destination for families</w:t>
            </w:r>
            <w:r w:rsidRPr="00134103">
              <w:rPr>
                <w:rFonts w:ascii="Arial" w:eastAsia="Times New Roman" w:hAnsi="Arial" w:cs="Arial"/>
                <w:vertAlign w:val="superscript"/>
                <w:lang w:eastAsia="en-GB"/>
              </w:rPr>
              <w:footnoteReference w:id="2"/>
            </w:r>
            <w:r w:rsidRPr="00134103">
              <w:rPr>
                <w:rFonts w:ascii="Arial" w:eastAsia="Times New Roman" w:hAnsi="Arial" w:cs="Arial"/>
                <w:lang w:eastAsia="en-GB"/>
              </w:rPr>
              <w:t>.</w:t>
            </w:r>
          </w:p>
          <w:p w14:paraId="7364BE17" w14:textId="3CE2DE5D" w:rsidR="00E61E13" w:rsidRDefault="00E61E13" w:rsidP="00134103">
            <w:pPr>
              <w:spacing w:after="0" w:line="240" w:lineRule="auto"/>
              <w:jc w:val="both"/>
              <w:textAlignment w:val="baseline"/>
              <w:rPr>
                <w:rFonts w:ascii="Arial" w:eastAsia="Times New Roman" w:hAnsi="Arial" w:cs="Arial"/>
                <w:lang w:eastAsia="en-GB"/>
              </w:rPr>
            </w:pPr>
          </w:p>
          <w:p w14:paraId="667967C1" w14:textId="61EAC89A" w:rsidR="00E61E13" w:rsidRPr="00134103" w:rsidRDefault="00E61E13" w:rsidP="00134103">
            <w:pPr>
              <w:spacing w:after="0" w:line="240" w:lineRule="auto"/>
              <w:jc w:val="both"/>
              <w:textAlignment w:val="baseline"/>
              <w:rPr>
                <w:rFonts w:ascii="Arial" w:eastAsia="Times New Roman" w:hAnsi="Arial" w:cs="Arial"/>
                <w:lang w:eastAsia="en-GB"/>
              </w:rPr>
            </w:pPr>
            <w:r>
              <w:rPr>
                <w:noProof/>
              </w:rPr>
              <w:lastRenderedPageBreak/>
              <w:drawing>
                <wp:inline distT="0" distB="0" distL="0" distR="0" wp14:anchorId="071EB748" wp14:editId="62D5D2BC">
                  <wp:extent cx="4572000" cy="2743200"/>
                  <wp:effectExtent l="0" t="0" r="0" b="0"/>
                  <wp:docPr id="3" name="Chart 3">
                    <a:extLst xmlns:a="http://schemas.openxmlformats.org/drawingml/2006/main">
                      <a:ext uri="{FF2B5EF4-FFF2-40B4-BE49-F238E27FC236}">
                        <a16:creationId xmlns:a16="http://schemas.microsoft.com/office/drawing/2014/main" id="{E5673845-2A14-4FA6-8137-E0A1F27F16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6D2E37D" w14:textId="77777777" w:rsidR="00134103" w:rsidRPr="00134103" w:rsidRDefault="00134103" w:rsidP="00134103">
            <w:pPr>
              <w:spacing w:after="0" w:line="240" w:lineRule="auto"/>
              <w:jc w:val="both"/>
              <w:textAlignment w:val="baseline"/>
              <w:rPr>
                <w:rFonts w:ascii="Arial" w:eastAsia="Times New Roman" w:hAnsi="Arial" w:cs="Arial"/>
                <w:lang w:eastAsia="en-GB"/>
              </w:rPr>
            </w:pPr>
          </w:p>
          <w:p w14:paraId="7D769017" w14:textId="77777777" w:rsidR="00134103" w:rsidRPr="00134103" w:rsidRDefault="00134103" w:rsidP="00134103">
            <w:pPr>
              <w:spacing w:after="0" w:line="240" w:lineRule="auto"/>
              <w:jc w:val="both"/>
              <w:textAlignment w:val="baseline"/>
              <w:rPr>
                <w:rFonts w:ascii="Arial" w:eastAsia="Times New Roman" w:hAnsi="Arial" w:cs="Arial"/>
                <w:lang w:eastAsia="en-GB"/>
              </w:rPr>
            </w:pPr>
          </w:p>
          <w:p w14:paraId="4882C242" w14:textId="77777777" w:rsidR="00134103" w:rsidRPr="00134103" w:rsidRDefault="00134103" w:rsidP="00134103">
            <w:pPr>
              <w:spacing w:after="0" w:line="240" w:lineRule="auto"/>
              <w:jc w:val="both"/>
              <w:textAlignment w:val="baseline"/>
              <w:rPr>
                <w:rFonts w:ascii="Arial" w:eastAsia="Times New Roman" w:hAnsi="Arial" w:cs="Arial"/>
                <w:lang w:eastAsia="en-GB"/>
              </w:rPr>
            </w:pPr>
          </w:p>
          <w:p w14:paraId="5B633A36" w14:textId="77777777" w:rsidR="00134103" w:rsidRPr="00134103" w:rsidRDefault="00134103" w:rsidP="00134103">
            <w:pPr>
              <w:numPr>
                <w:ilvl w:val="0"/>
                <w:numId w:val="8"/>
              </w:numPr>
              <w:spacing w:after="0" w:line="240" w:lineRule="auto"/>
              <w:contextualSpacing/>
              <w:jc w:val="both"/>
              <w:textAlignment w:val="baseline"/>
              <w:rPr>
                <w:rFonts w:ascii="Arial" w:eastAsia="Calibri" w:hAnsi="Arial" w:cs="Arial"/>
              </w:rPr>
            </w:pPr>
            <w:r w:rsidRPr="00134103">
              <w:rPr>
                <w:rFonts w:ascii="Arial" w:eastAsia="Calibri" w:hAnsi="Arial" w:cs="Arial"/>
              </w:rPr>
              <w:t>As with most areas in the country, the borough has an ageing population. it is expected that the number of residents aged 65 plus will increase by 38% and those aged 85 plus could increase by 60% by 2030</w:t>
            </w:r>
            <w:r w:rsidRPr="00134103">
              <w:rPr>
                <w:rFonts w:ascii="Arial" w:eastAsia="Calibri" w:hAnsi="Arial" w:cs="Arial"/>
                <w:vertAlign w:val="superscript"/>
              </w:rPr>
              <w:footnoteReference w:id="3"/>
            </w:r>
            <w:r w:rsidRPr="00134103">
              <w:rPr>
                <w:rFonts w:ascii="Arial" w:eastAsia="Calibri" w:hAnsi="Arial" w:cs="Arial"/>
              </w:rPr>
              <w:t>.</w:t>
            </w:r>
          </w:p>
          <w:p w14:paraId="08BD1A77" w14:textId="6F5CBFF7" w:rsidR="00134103" w:rsidRPr="00134103" w:rsidRDefault="00134103" w:rsidP="00134103">
            <w:pPr>
              <w:numPr>
                <w:ilvl w:val="0"/>
                <w:numId w:val="8"/>
              </w:numPr>
              <w:spacing w:after="0" w:line="240" w:lineRule="auto"/>
              <w:contextualSpacing/>
              <w:jc w:val="both"/>
              <w:textAlignment w:val="baseline"/>
              <w:rPr>
                <w:rFonts w:ascii="Arial" w:eastAsia="Times New Roman" w:hAnsi="Arial" w:cs="Arial"/>
                <w:lang w:eastAsia="en-GB"/>
              </w:rPr>
            </w:pPr>
            <w:r w:rsidRPr="00134103">
              <w:rPr>
                <w:rFonts w:ascii="Arial" w:eastAsia="Calibri" w:hAnsi="Arial" w:cs="Arial"/>
              </w:rPr>
              <w:t>Data available shows that t</w:t>
            </w:r>
            <w:r w:rsidRPr="00134103">
              <w:rPr>
                <w:rFonts w:ascii="Arial" w:eastAsia="Times New Roman" w:hAnsi="Arial" w:cs="Arial"/>
                <w:lang w:eastAsia="en-GB"/>
              </w:rPr>
              <w:t>he pandemic has adversely impacted young people aged 1</w:t>
            </w:r>
            <w:r w:rsidR="03906415" w:rsidRPr="00134103">
              <w:rPr>
                <w:rFonts w:ascii="Arial" w:eastAsia="Times New Roman" w:hAnsi="Arial" w:cs="Arial"/>
                <w:lang w:eastAsia="en-GB"/>
              </w:rPr>
              <w:t>8</w:t>
            </w:r>
            <w:r w:rsidRPr="00134103">
              <w:rPr>
                <w:rFonts w:ascii="Arial" w:eastAsia="Times New Roman" w:hAnsi="Arial" w:cs="Arial"/>
                <w:lang w:eastAsia="en-GB"/>
              </w:rPr>
              <w:t>-24, with 1 in 10 young people out of work</w:t>
            </w:r>
            <w:r w:rsidRPr="00134103">
              <w:rPr>
                <w:rFonts w:ascii="Arial" w:eastAsia="Times New Roman" w:hAnsi="Arial" w:cs="Arial"/>
                <w:vertAlign w:val="superscript"/>
                <w:lang w:eastAsia="en-GB"/>
              </w:rPr>
              <w:footnoteReference w:id="4"/>
            </w:r>
            <w:r w:rsidRPr="00134103">
              <w:rPr>
                <w:rFonts w:ascii="Arial" w:eastAsia="Times New Roman" w:hAnsi="Arial" w:cs="Arial"/>
                <w:lang w:eastAsia="en-GB"/>
              </w:rPr>
              <w:t xml:space="preserve">.  </w:t>
            </w:r>
          </w:p>
          <w:p w14:paraId="59ACE979" w14:textId="2944AFFE" w:rsidR="00134103" w:rsidRPr="00134103" w:rsidRDefault="00134103" w:rsidP="00134103">
            <w:pPr>
              <w:numPr>
                <w:ilvl w:val="0"/>
                <w:numId w:val="8"/>
              </w:numPr>
              <w:spacing w:after="0" w:line="240" w:lineRule="auto"/>
              <w:contextualSpacing/>
              <w:jc w:val="both"/>
              <w:textAlignment w:val="baseline"/>
              <w:rPr>
                <w:rFonts w:ascii="Arial" w:eastAsia="Times New Roman" w:hAnsi="Arial" w:cs="Arial"/>
                <w:lang w:eastAsia="en-GB"/>
              </w:rPr>
            </w:pPr>
            <w:r w:rsidRPr="00134103">
              <w:rPr>
                <w:rFonts w:ascii="Arial" w:eastAsia="Times New Roman" w:hAnsi="Arial" w:cs="Arial"/>
                <w:lang w:eastAsia="en-GB"/>
              </w:rPr>
              <w:t xml:space="preserve">Harrow has one of the lowest </w:t>
            </w:r>
            <w:r w:rsidR="00C55DE4">
              <w:rPr>
                <w:rFonts w:ascii="Arial" w:eastAsia="Times New Roman" w:hAnsi="Arial" w:cs="Arial"/>
                <w:lang w:eastAsia="en-GB"/>
              </w:rPr>
              <w:t xml:space="preserve">proportion </w:t>
            </w:r>
            <w:r w:rsidRPr="00134103">
              <w:rPr>
                <w:rFonts w:ascii="Arial" w:eastAsia="Times New Roman" w:hAnsi="Arial" w:cs="Arial"/>
                <w:lang w:eastAsia="en-GB"/>
              </w:rPr>
              <w:t xml:space="preserve">of young people Not in Education, Employment and Training (NEETS). However, </w:t>
            </w:r>
            <w:r w:rsidR="00C55DE4">
              <w:rPr>
                <w:rFonts w:ascii="Arial" w:eastAsia="Times New Roman" w:hAnsi="Arial" w:cs="Arial"/>
                <w:lang w:eastAsia="en-GB"/>
              </w:rPr>
              <w:t xml:space="preserve">due to the Covid-19 pandemic, </w:t>
            </w:r>
            <w:r w:rsidRPr="00134103">
              <w:rPr>
                <w:rFonts w:ascii="Arial" w:eastAsia="Times New Roman" w:hAnsi="Arial" w:cs="Arial"/>
                <w:lang w:eastAsia="en-GB"/>
              </w:rPr>
              <w:t>there has been a</w:t>
            </w:r>
            <w:r w:rsidR="00816AE9">
              <w:rPr>
                <w:rFonts w:ascii="Arial" w:eastAsia="Times New Roman" w:hAnsi="Arial" w:cs="Arial"/>
                <w:lang w:eastAsia="en-GB"/>
              </w:rPr>
              <w:t xml:space="preserve"> significant </w:t>
            </w:r>
            <w:r w:rsidRPr="00134103">
              <w:rPr>
                <w:rFonts w:ascii="Arial" w:eastAsia="Times New Roman" w:hAnsi="Arial" w:cs="Arial"/>
                <w:lang w:eastAsia="en-GB"/>
              </w:rPr>
              <w:t xml:space="preserve"> increas</w:t>
            </w:r>
            <w:r w:rsidR="00C55DE4">
              <w:rPr>
                <w:rFonts w:ascii="Arial" w:eastAsia="Times New Roman" w:hAnsi="Arial" w:cs="Arial"/>
                <w:lang w:eastAsia="en-GB"/>
              </w:rPr>
              <w:t xml:space="preserve">e  in numbers, from  </w:t>
            </w:r>
            <w:r w:rsidRPr="00134103">
              <w:rPr>
                <w:rFonts w:ascii="Arial" w:eastAsia="Times New Roman" w:hAnsi="Arial" w:cs="Arial"/>
                <w:lang w:eastAsia="en-GB"/>
              </w:rPr>
              <w:t>0.8% to 1.</w:t>
            </w:r>
            <w:r w:rsidR="00816AE9">
              <w:rPr>
                <w:rFonts w:ascii="Arial" w:eastAsia="Times New Roman" w:hAnsi="Arial" w:cs="Arial"/>
                <w:lang w:eastAsia="en-GB"/>
              </w:rPr>
              <w:t>8</w:t>
            </w:r>
            <w:r w:rsidRPr="00134103">
              <w:rPr>
                <w:rFonts w:ascii="Arial" w:eastAsia="Times New Roman" w:hAnsi="Arial" w:cs="Arial"/>
                <w:lang w:eastAsia="en-GB"/>
              </w:rPr>
              <w:t>%</w:t>
            </w:r>
            <w:r w:rsidRPr="00134103">
              <w:rPr>
                <w:rFonts w:ascii="Arial" w:eastAsia="Times New Roman" w:hAnsi="Arial" w:cs="Arial"/>
                <w:vertAlign w:val="superscript"/>
                <w:lang w:eastAsia="en-GB"/>
              </w:rPr>
              <w:footnoteReference w:id="5"/>
            </w:r>
            <w:r w:rsidRPr="00134103">
              <w:rPr>
                <w:rFonts w:ascii="Arial" w:eastAsia="Times New Roman" w:hAnsi="Arial" w:cs="Arial"/>
                <w:lang w:eastAsia="en-GB"/>
              </w:rPr>
              <w:t xml:space="preserve">. </w:t>
            </w:r>
          </w:p>
          <w:p w14:paraId="5985A12B" w14:textId="0A25B8F7" w:rsidR="00134103" w:rsidRDefault="00134103" w:rsidP="00134103">
            <w:pPr>
              <w:spacing w:after="0" w:line="240" w:lineRule="auto"/>
              <w:jc w:val="both"/>
              <w:textAlignment w:val="baseline"/>
              <w:rPr>
                <w:rFonts w:ascii="Arial" w:eastAsia="Times New Roman" w:hAnsi="Arial" w:cs="Arial"/>
                <w:lang w:eastAsia="en-GB"/>
              </w:rPr>
            </w:pPr>
          </w:p>
          <w:p w14:paraId="11B366A5" w14:textId="1BDCCC49" w:rsidR="00816AE9" w:rsidRPr="00134103" w:rsidRDefault="00816AE9" w:rsidP="2BC01471">
            <w:pPr>
              <w:spacing w:after="0" w:line="240" w:lineRule="auto"/>
              <w:jc w:val="both"/>
              <w:textAlignment w:val="baseline"/>
              <w:rPr>
                <w:rFonts w:ascii="Arial" w:eastAsia="Times New Roman" w:hAnsi="Arial" w:cs="Arial"/>
                <w:lang w:eastAsia="en-GB"/>
              </w:rPr>
            </w:pPr>
          </w:p>
          <w:p w14:paraId="686171BC" w14:textId="212C5105" w:rsidR="0077108A" w:rsidRPr="0077108A" w:rsidRDefault="0077108A" w:rsidP="00134103">
            <w:pPr>
              <w:spacing w:after="0" w:line="240" w:lineRule="auto"/>
              <w:jc w:val="both"/>
              <w:textAlignment w:val="baseline"/>
              <w:rPr>
                <w:rFonts w:ascii="Arial" w:eastAsia="Times New Roman" w:hAnsi="Arial" w:cs="Arial"/>
                <w:b/>
                <w:bCs/>
                <w:u w:val="single"/>
                <w:lang w:eastAsia="en-GB"/>
              </w:rPr>
            </w:pPr>
            <w:r w:rsidRPr="0077108A">
              <w:rPr>
                <w:rFonts w:ascii="Arial" w:eastAsia="Times New Roman" w:hAnsi="Arial" w:cs="Arial"/>
                <w:b/>
                <w:bCs/>
                <w:lang w:eastAsia="en-GB"/>
              </w:rPr>
              <w:t xml:space="preserve"> </w:t>
            </w:r>
            <w:r w:rsidRPr="0077108A">
              <w:rPr>
                <w:rFonts w:ascii="Arial" w:eastAsia="Times New Roman" w:hAnsi="Arial" w:cs="Arial"/>
                <w:b/>
                <w:bCs/>
                <w:u w:val="single"/>
                <w:lang w:eastAsia="en-GB"/>
              </w:rPr>
              <w:t>Impact</w:t>
            </w:r>
          </w:p>
          <w:p w14:paraId="4524E7DE" w14:textId="77777777" w:rsidR="0077108A" w:rsidRPr="0077108A" w:rsidRDefault="0077108A" w:rsidP="00134103">
            <w:pPr>
              <w:spacing w:after="0" w:line="240" w:lineRule="auto"/>
              <w:jc w:val="both"/>
              <w:textAlignment w:val="baseline"/>
              <w:rPr>
                <w:rFonts w:ascii="Arial" w:eastAsia="Times New Roman" w:hAnsi="Arial" w:cs="Arial"/>
                <w:u w:val="single"/>
                <w:lang w:eastAsia="en-GB"/>
              </w:rPr>
            </w:pPr>
          </w:p>
          <w:p w14:paraId="7684E322" w14:textId="717DFB12" w:rsidR="00134103" w:rsidRPr="00134103" w:rsidRDefault="00134103" w:rsidP="00134103">
            <w:pPr>
              <w:spacing w:after="0" w:line="240" w:lineRule="auto"/>
              <w:jc w:val="both"/>
              <w:textAlignment w:val="baseline"/>
              <w:rPr>
                <w:rFonts w:ascii="Arial" w:eastAsia="Times New Roman" w:hAnsi="Arial" w:cs="Arial"/>
                <w:lang w:eastAsia="en-GB"/>
              </w:rPr>
            </w:pPr>
            <w:r w:rsidRPr="00134103">
              <w:rPr>
                <w:rFonts w:ascii="Arial" w:eastAsia="Times New Roman" w:hAnsi="Arial" w:cs="Arial"/>
                <w:lang w:eastAsia="en-GB"/>
              </w:rPr>
              <w:t xml:space="preserve">The </w:t>
            </w:r>
            <w:r w:rsidR="00C55DE4">
              <w:rPr>
                <w:rFonts w:ascii="Arial" w:eastAsia="Times New Roman" w:hAnsi="Arial" w:cs="Arial"/>
                <w:lang w:eastAsia="en-GB"/>
              </w:rPr>
              <w:t>S</w:t>
            </w:r>
            <w:r w:rsidRPr="00134103">
              <w:rPr>
                <w:rFonts w:ascii="Arial" w:eastAsia="Times New Roman" w:hAnsi="Arial" w:cs="Arial"/>
                <w:lang w:eastAsia="en-GB"/>
              </w:rPr>
              <w:t>trategy aims to:</w:t>
            </w:r>
          </w:p>
          <w:p w14:paraId="630A7A7F" w14:textId="3B9740FB" w:rsidR="00134103" w:rsidRPr="007F2372" w:rsidRDefault="00134103" w:rsidP="00134103">
            <w:pPr>
              <w:numPr>
                <w:ilvl w:val="0"/>
                <w:numId w:val="7"/>
              </w:numPr>
              <w:spacing w:after="200" w:line="276" w:lineRule="auto"/>
              <w:contextualSpacing/>
              <w:rPr>
                <w:rFonts w:ascii="Arial" w:eastAsia="Times New Roman" w:hAnsi="Arial" w:cs="Arial"/>
                <w:lang w:eastAsia="en-GB"/>
              </w:rPr>
            </w:pPr>
            <w:r w:rsidRPr="007F2372">
              <w:rPr>
                <w:rFonts w:ascii="Arial" w:eastAsia="Times New Roman" w:hAnsi="Arial" w:cs="Arial"/>
                <w:lang w:eastAsia="en-GB"/>
              </w:rPr>
              <w:t>Support young people to develop their skills through access to  apprenticeships and training.</w:t>
            </w:r>
            <w:r w:rsidRPr="007F2372">
              <w:rPr>
                <w:rFonts w:ascii="Calibri" w:eastAsia="Calibri" w:hAnsi="Calibri" w:cs="Times New Roman"/>
              </w:rPr>
              <w:t xml:space="preserve"> </w:t>
            </w:r>
          </w:p>
          <w:p w14:paraId="240A50C0" w14:textId="77777777" w:rsidR="00134103" w:rsidRPr="00134103" w:rsidRDefault="00134103" w:rsidP="00134103">
            <w:pPr>
              <w:numPr>
                <w:ilvl w:val="0"/>
                <w:numId w:val="7"/>
              </w:numPr>
              <w:spacing w:after="0" w:line="240" w:lineRule="auto"/>
              <w:contextualSpacing/>
              <w:jc w:val="both"/>
              <w:textAlignment w:val="baseline"/>
              <w:rPr>
                <w:rFonts w:ascii="Arial" w:eastAsia="Times New Roman" w:hAnsi="Arial" w:cs="Arial"/>
                <w:lang w:eastAsia="en-GB"/>
              </w:rPr>
            </w:pPr>
            <w:r w:rsidRPr="00134103">
              <w:rPr>
                <w:rFonts w:ascii="Arial" w:eastAsia="Times New Roman" w:hAnsi="Arial" w:cs="Arial"/>
                <w:lang w:eastAsia="en-GB"/>
              </w:rPr>
              <w:t xml:space="preserve">Develop routes into vocational qualifications in key employment sectors including health, social care, and IT as well as growth sectors.  </w:t>
            </w:r>
          </w:p>
          <w:p w14:paraId="3AC89DD5" w14:textId="13E6A104" w:rsidR="00134103" w:rsidRPr="00134103" w:rsidRDefault="00134103" w:rsidP="00134103">
            <w:pPr>
              <w:numPr>
                <w:ilvl w:val="0"/>
                <w:numId w:val="7"/>
              </w:numPr>
              <w:spacing w:after="0" w:line="240" w:lineRule="auto"/>
              <w:contextualSpacing/>
              <w:jc w:val="both"/>
              <w:textAlignment w:val="baseline"/>
              <w:rPr>
                <w:rFonts w:ascii="Arial" w:eastAsia="Times New Roman" w:hAnsi="Arial" w:cs="Arial"/>
                <w:lang w:eastAsia="en-GB"/>
              </w:rPr>
            </w:pPr>
            <w:r w:rsidRPr="00134103">
              <w:rPr>
                <w:rFonts w:ascii="Arial" w:eastAsia="Times New Roman" w:hAnsi="Arial" w:cs="Arial"/>
                <w:lang w:eastAsia="en-GB"/>
              </w:rPr>
              <w:t>Reduce the number of NEETS to pre-Covid levels (0.8%)</w:t>
            </w:r>
            <w:r w:rsidR="00600A33">
              <w:rPr>
                <w:rFonts w:ascii="Arial" w:eastAsia="Times New Roman" w:hAnsi="Arial" w:cs="Arial"/>
                <w:lang w:eastAsia="en-GB"/>
              </w:rPr>
              <w:t xml:space="preserve"> or lower</w:t>
            </w:r>
            <w:r w:rsidR="00C55DE4">
              <w:rPr>
                <w:rFonts w:ascii="Arial" w:eastAsia="Times New Roman" w:hAnsi="Arial" w:cs="Arial"/>
                <w:lang w:eastAsia="en-GB"/>
              </w:rPr>
              <w:t>.</w:t>
            </w:r>
          </w:p>
          <w:p w14:paraId="3D5BC42E" w14:textId="77777777" w:rsidR="00134103" w:rsidRPr="00134103" w:rsidRDefault="00134103" w:rsidP="00134103">
            <w:pPr>
              <w:numPr>
                <w:ilvl w:val="0"/>
                <w:numId w:val="7"/>
              </w:numPr>
              <w:spacing w:after="0" w:line="240" w:lineRule="auto"/>
              <w:contextualSpacing/>
              <w:jc w:val="both"/>
              <w:textAlignment w:val="baseline"/>
              <w:rPr>
                <w:rFonts w:ascii="Arial" w:eastAsia="Times New Roman" w:hAnsi="Arial" w:cs="Arial"/>
                <w:lang w:eastAsia="en-GB"/>
              </w:rPr>
            </w:pPr>
            <w:r w:rsidRPr="00134103">
              <w:rPr>
                <w:rFonts w:ascii="Arial" w:eastAsia="Times New Roman" w:hAnsi="Arial" w:cs="Arial"/>
                <w:lang w:eastAsia="en-GB"/>
              </w:rPr>
              <w:t>Support older people into employment and better paid jobs. This could involve looking at recruitment practices and  explore how jobs could be modified/adapted to enable a broader age group to access jobs and volunteering opportunities.</w:t>
            </w:r>
          </w:p>
          <w:p w14:paraId="0481DD59" w14:textId="77777777" w:rsidR="00134103" w:rsidRPr="00134103" w:rsidRDefault="00134103" w:rsidP="00134103">
            <w:pPr>
              <w:spacing w:after="0" w:line="240" w:lineRule="auto"/>
              <w:ind w:left="720"/>
              <w:contextualSpacing/>
              <w:jc w:val="both"/>
              <w:textAlignment w:val="baseline"/>
              <w:rPr>
                <w:rFonts w:ascii="Arial" w:eastAsia="Times New Roman" w:hAnsi="Arial" w:cs="Arial"/>
                <w:color w:val="0000FF"/>
                <w:u w:val="single"/>
                <w:lang w:val="en-US"/>
              </w:rPr>
            </w:pPr>
          </w:p>
        </w:tc>
        <w:tc>
          <w:tcPr>
            <w:tcW w:w="738" w:type="dxa"/>
            <w:shd w:val="clear" w:color="auto" w:fill="auto"/>
            <w:vAlign w:val="center"/>
          </w:tcPr>
          <w:sdt>
            <w:sdtPr>
              <w:rPr>
                <w:rFonts w:ascii="Arial" w:eastAsia="Times New Roman" w:hAnsi="Arial" w:cs="Arial"/>
                <w:b/>
                <w:sz w:val="36"/>
                <w:szCs w:val="36"/>
                <w:lang w:val="en-US"/>
              </w:rPr>
              <w:id w:val="1193961829"/>
              <w14:checkbox>
                <w14:checked w14:val="1"/>
                <w14:checkedState w14:val="2612" w14:font="MS Gothic"/>
                <w14:uncheckedState w14:val="2610" w14:font="MS Gothic"/>
              </w14:checkbox>
            </w:sdtPr>
            <w:sdtEndPr/>
            <w:sdtContent>
              <w:p w14:paraId="0515617F" w14:textId="77777777" w:rsidR="00134103" w:rsidRPr="00134103" w:rsidRDefault="00134103" w:rsidP="00134103">
                <w:pPr>
                  <w:spacing w:before="240" w:after="0" w:line="240" w:lineRule="auto"/>
                  <w:ind w:left="-57"/>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204A0787"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929" w:type="dxa"/>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14:paraId="530F76F8"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1353F963"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1003"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17931705"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00E6DC4F"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1015" w:type="dxa"/>
            <w:shd w:val="clear" w:color="auto" w:fill="auto"/>
            <w:vAlign w:val="center"/>
          </w:tcPr>
          <w:sdt>
            <w:sdtPr>
              <w:rPr>
                <w:rFonts w:ascii="Arial" w:eastAsia="Times New Roman" w:hAnsi="Arial" w:cs="Arial"/>
                <w:b/>
                <w:sz w:val="36"/>
                <w:szCs w:val="36"/>
                <w:lang w:val="en-US"/>
              </w:rPr>
              <w:id w:val="1488440563"/>
              <w14:checkbox>
                <w14:checked w14:val="0"/>
                <w14:checkedState w14:val="2612" w14:font="MS Gothic"/>
                <w14:uncheckedState w14:val="2610" w14:font="MS Gothic"/>
              </w14:checkbox>
            </w:sdtPr>
            <w:sdtEndPr/>
            <w:sdtContent>
              <w:p w14:paraId="339E6CBC"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5FBE3E50" w14:textId="77777777" w:rsidR="00134103" w:rsidRPr="00134103" w:rsidRDefault="00134103" w:rsidP="00134103">
            <w:pPr>
              <w:spacing w:line="240" w:lineRule="exact"/>
              <w:rPr>
                <w:rFonts w:ascii="Arial" w:eastAsia="Times New Roman" w:hAnsi="Arial" w:cs="Arial"/>
                <w:sz w:val="36"/>
                <w:szCs w:val="36"/>
                <w:lang w:val="en-US"/>
              </w:rPr>
            </w:pPr>
          </w:p>
        </w:tc>
      </w:tr>
      <w:tr w:rsidR="00134103" w:rsidRPr="00134103" w14:paraId="47B2807E" w14:textId="77777777" w:rsidTr="6FCA6CBE">
        <w:trPr>
          <w:trHeight w:val="766"/>
        </w:trPr>
        <w:tc>
          <w:tcPr>
            <w:tcW w:w="1684" w:type="dxa"/>
            <w:tcBorders>
              <w:bottom w:val="single" w:sz="4" w:space="0" w:color="auto"/>
            </w:tcBorders>
            <w:shd w:val="clear" w:color="auto" w:fill="7030A0"/>
          </w:tcPr>
          <w:p w14:paraId="09D9751F" w14:textId="77777777" w:rsidR="00134103" w:rsidRPr="00134103" w:rsidRDefault="00134103" w:rsidP="00134103">
            <w:pPr>
              <w:tabs>
                <w:tab w:val="left" w:pos="1303"/>
              </w:tabs>
              <w:spacing w:after="0" w:line="240" w:lineRule="auto"/>
              <w:jc w:val="center"/>
              <w:rPr>
                <w:rFonts w:ascii="Arial" w:eastAsia="Times New Roman" w:hAnsi="Arial" w:cs="Arial"/>
                <w:bCs/>
                <w:color w:val="FFFFFF"/>
                <w:lang w:eastAsia="en-GB"/>
              </w:rPr>
            </w:pPr>
          </w:p>
          <w:p w14:paraId="766ED217" w14:textId="77777777" w:rsidR="00134103" w:rsidRPr="00134103" w:rsidRDefault="00134103" w:rsidP="00134103">
            <w:pPr>
              <w:tabs>
                <w:tab w:val="left" w:pos="1303"/>
              </w:tabs>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 xml:space="preserve">Disability </w:t>
            </w:r>
          </w:p>
        </w:tc>
        <w:tc>
          <w:tcPr>
            <w:tcW w:w="9232" w:type="dxa"/>
          </w:tcPr>
          <w:p w14:paraId="6D67EF80" w14:textId="263FE5DC" w:rsidR="00F37061" w:rsidRPr="00F37061" w:rsidRDefault="00F37061" w:rsidP="00F37061">
            <w:pPr>
              <w:pStyle w:val="ListParagraph"/>
              <w:numPr>
                <w:ilvl w:val="0"/>
                <w:numId w:val="22"/>
              </w:numPr>
              <w:spacing w:after="0" w:line="240" w:lineRule="auto"/>
              <w:rPr>
                <w:rFonts w:ascii="Calibri" w:eastAsia="Times New Roman" w:hAnsi="Calibri" w:cs="Calibri"/>
                <w:lang w:eastAsia="en-GB"/>
              </w:rPr>
            </w:pPr>
            <w:r w:rsidRPr="00F37061">
              <w:rPr>
                <w:rFonts w:ascii="Arial" w:eastAsia="Times New Roman" w:hAnsi="Arial" w:cs="Arial"/>
                <w:lang w:eastAsia="en-GB"/>
              </w:rPr>
              <w:t xml:space="preserve">ONS data </w:t>
            </w:r>
            <w:r>
              <w:rPr>
                <w:rFonts w:ascii="Arial" w:eastAsia="Times New Roman" w:hAnsi="Arial" w:cs="Arial"/>
                <w:lang w:eastAsia="en-GB"/>
              </w:rPr>
              <w:t xml:space="preserve">for 2016-2018 shows that </w:t>
            </w:r>
            <w:r w:rsidRPr="00F37061">
              <w:rPr>
                <w:rFonts w:ascii="Arial" w:eastAsia="Times New Roman" w:hAnsi="Arial" w:cs="Arial"/>
                <w:lang w:eastAsia="en-GB"/>
              </w:rPr>
              <w:t>19,208, (12.2%)</w:t>
            </w:r>
            <w:r>
              <w:rPr>
                <w:rFonts w:ascii="Arial" w:eastAsia="Times New Roman" w:hAnsi="Arial" w:cs="Arial"/>
                <w:lang w:eastAsia="en-GB"/>
              </w:rPr>
              <w:t xml:space="preserve"> of </w:t>
            </w:r>
            <w:r w:rsidRPr="00F37061">
              <w:rPr>
                <w:rFonts w:ascii="Arial" w:eastAsia="Times New Roman" w:hAnsi="Arial" w:cs="Arial"/>
                <w:lang w:eastAsia="en-GB"/>
              </w:rPr>
              <w:t>Harrow</w:t>
            </w:r>
            <w:r>
              <w:rPr>
                <w:rFonts w:ascii="Arial" w:eastAsia="Times New Roman" w:hAnsi="Arial" w:cs="Arial"/>
                <w:lang w:eastAsia="en-GB"/>
              </w:rPr>
              <w:t>’s working age population</w:t>
            </w:r>
            <w:r w:rsidRPr="00F37061">
              <w:rPr>
                <w:rFonts w:ascii="Arial" w:eastAsia="Times New Roman" w:hAnsi="Arial" w:cs="Arial"/>
                <w:lang w:eastAsia="en-GB"/>
              </w:rPr>
              <w:t xml:space="preserve"> </w:t>
            </w:r>
            <w:r>
              <w:rPr>
                <w:rFonts w:ascii="Arial" w:eastAsia="Times New Roman" w:hAnsi="Arial" w:cs="Arial"/>
                <w:lang w:eastAsia="en-GB"/>
              </w:rPr>
              <w:t>have a disability.</w:t>
            </w:r>
            <w:r w:rsidRPr="00F37061">
              <w:rPr>
                <w:rFonts w:ascii="Arial" w:eastAsia="Times New Roman" w:hAnsi="Arial" w:cs="Arial"/>
                <w:lang w:eastAsia="en-GB"/>
              </w:rPr>
              <w:t xml:space="preserve"> </w:t>
            </w:r>
          </w:p>
          <w:p w14:paraId="5E92DA6B" w14:textId="0D5E1568" w:rsidR="00134103" w:rsidRPr="00F37061" w:rsidRDefault="00134103" w:rsidP="00F37061">
            <w:pPr>
              <w:pStyle w:val="ListParagraph"/>
              <w:numPr>
                <w:ilvl w:val="0"/>
                <w:numId w:val="22"/>
              </w:numPr>
              <w:spacing w:after="0" w:line="240" w:lineRule="auto"/>
              <w:rPr>
                <w:rFonts w:ascii="Calibri" w:eastAsia="Times New Roman" w:hAnsi="Calibri" w:cs="Calibri"/>
                <w:lang w:eastAsia="en-GB"/>
              </w:rPr>
            </w:pPr>
            <w:r w:rsidRPr="00F37061">
              <w:rPr>
                <w:rFonts w:ascii="Arial" w:eastAsia="Times New Roman" w:hAnsi="Arial" w:cs="Arial"/>
                <w:lang w:val="en-US"/>
              </w:rPr>
              <w:t xml:space="preserve">There is a strong correlation between disability, in particular the extent of the disability, and economic inactivity. </w:t>
            </w:r>
          </w:p>
          <w:p w14:paraId="42D22F9C" w14:textId="77777777" w:rsidR="00134103" w:rsidRPr="00134103" w:rsidRDefault="00134103" w:rsidP="00134103">
            <w:pPr>
              <w:numPr>
                <w:ilvl w:val="0"/>
                <w:numId w:val="9"/>
              </w:numPr>
              <w:spacing w:after="200" w:line="240" w:lineRule="exact"/>
              <w:contextualSpacing/>
              <w:rPr>
                <w:rFonts w:ascii="Arial" w:eastAsia="Times New Roman" w:hAnsi="Arial" w:cs="Arial"/>
                <w:lang w:val="en-US"/>
              </w:rPr>
            </w:pPr>
            <w:r w:rsidRPr="00134103">
              <w:rPr>
                <w:rFonts w:ascii="Arial" w:eastAsia="Calibri" w:hAnsi="Arial" w:cs="Arial"/>
              </w:rPr>
              <w:t>There are also particular groups that have specific obstacles in progressing to the labour market. These include adults with learning disabilities and  those with severe mental health issues.</w:t>
            </w:r>
          </w:p>
          <w:p w14:paraId="14794D5D" w14:textId="35D2F44D" w:rsidR="00134103" w:rsidRPr="007F2372" w:rsidRDefault="00134103" w:rsidP="00134103">
            <w:pPr>
              <w:numPr>
                <w:ilvl w:val="0"/>
                <w:numId w:val="9"/>
              </w:numPr>
              <w:spacing w:after="200" w:line="240" w:lineRule="exact"/>
              <w:contextualSpacing/>
              <w:rPr>
                <w:rFonts w:ascii="Arial" w:eastAsia="Times New Roman" w:hAnsi="Arial" w:cs="Arial"/>
                <w:lang w:val="en-US"/>
              </w:rPr>
            </w:pPr>
            <w:r w:rsidRPr="007F2372">
              <w:rPr>
                <w:rFonts w:ascii="Arial" w:eastAsia="Times New Roman" w:hAnsi="Arial" w:cs="Arial"/>
                <w:lang w:val="en-US"/>
              </w:rPr>
              <w:t xml:space="preserve">Accessibility and suitable transport are also barriers for disabled people. </w:t>
            </w:r>
          </w:p>
          <w:p w14:paraId="7E7C4BF2" w14:textId="4355A77A" w:rsidR="00134103" w:rsidRDefault="00134103" w:rsidP="00134103">
            <w:pPr>
              <w:numPr>
                <w:ilvl w:val="0"/>
                <w:numId w:val="9"/>
              </w:numPr>
              <w:spacing w:after="200" w:line="240" w:lineRule="exact"/>
              <w:contextualSpacing/>
              <w:rPr>
                <w:rFonts w:ascii="Arial" w:eastAsia="Times New Roman" w:hAnsi="Arial" w:cs="Arial"/>
                <w:lang w:val="en-US"/>
              </w:rPr>
            </w:pPr>
            <w:r w:rsidRPr="00134103">
              <w:rPr>
                <w:rFonts w:ascii="Arial" w:eastAsia="Times New Roman" w:hAnsi="Arial" w:cs="Arial"/>
                <w:lang w:val="en-US"/>
              </w:rPr>
              <w:t xml:space="preserve">Disabled people are also likely to be under-represented among business owners within Harrow. </w:t>
            </w:r>
          </w:p>
          <w:p w14:paraId="4806D52D" w14:textId="77777777" w:rsidR="0077108A" w:rsidRDefault="0077108A" w:rsidP="0077108A">
            <w:pPr>
              <w:spacing w:after="200" w:line="240" w:lineRule="exact"/>
              <w:ind w:left="720"/>
              <w:contextualSpacing/>
              <w:rPr>
                <w:rFonts w:ascii="Arial" w:eastAsia="Times New Roman" w:hAnsi="Arial" w:cs="Arial"/>
                <w:lang w:val="en-US"/>
              </w:rPr>
            </w:pPr>
          </w:p>
          <w:p w14:paraId="23882DAF" w14:textId="261251CC" w:rsidR="0077108A" w:rsidRPr="0077108A" w:rsidRDefault="0077108A" w:rsidP="0077108A">
            <w:pPr>
              <w:spacing w:after="200" w:line="240" w:lineRule="exact"/>
              <w:contextualSpacing/>
              <w:rPr>
                <w:rFonts w:ascii="Arial" w:eastAsia="Times New Roman" w:hAnsi="Arial" w:cs="Arial"/>
                <w:b/>
                <w:bCs/>
                <w:u w:val="single"/>
                <w:lang w:val="en-US"/>
              </w:rPr>
            </w:pPr>
            <w:r w:rsidRPr="0077108A">
              <w:rPr>
                <w:rFonts w:ascii="Arial" w:eastAsia="Times New Roman" w:hAnsi="Arial" w:cs="Arial"/>
                <w:b/>
                <w:bCs/>
                <w:u w:val="single"/>
                <w:lang w:val="en-US"/>
              </w:rPr>
              <w:t>Impact</w:t>
            </w:r>
          </w:p>
          <w:p w14:paraId="017A76C2" w14:textId="77777777" w:rsidR="00134103" w:rsidRPr="0077108A" w:rsidRDefault="00134103" w:rsidP="00134103">
            <w:pPr>
              <w:numPr>
                <w:ilvl w:val="0"/>
                <w:numId w:val="9"/>
              </w:numPr>
              <w:spacing w:after="200" w:line="240" w:lineRule="exact"/>
              <w:contextualSpacing/>
              <w:rPr>
                <w:rFonts w:ascii="Arial" w:eastAsia="Times New Roman" w:hAnsi="Arial" w:cs="Arial"/>
                <w:lang w:val="en-US"/>
              </w:rPr>
            </w:pPr>
            <w:r w:rsidRPr="0077108A">
              <w:rPr>
                <w:rFonts w:ascii="Arial" w:eastAsia="Times New Roman" w:hAnsi="Arial" w:cs="Arial"/>
                <w:lang w:val="en-US"/>
              </w:rPr>
              <w:t>The Strategy will aim to support residents from disabled and other disadvantaged communities to access skills and employment through its focus in upskilling through its Adult Learning strategy and employment support programmes.</w:t>
            </w:r>
          </w:p>
          <w:p w14:paraId="522A9D0F" w14:textId="77777777" w:rsidR="00134103" w:rsidRPr="0077108A" w:rsidRDefault="00134103" w:rsidP="00134103">
            <w:pPr>
              <w:numPr>
                <w:ilvl w:val="0"/>
                <w:numId w:val="9"/>
              </w:numPr>
              <w:spacing w:after="200" w:line="240" w:lineRule="exact"/>
              <w:contextualSpacing/>
              <w:rPr>
                <w:rFonts w:ascii="Arial" w:eastAsia="Times New Roman" w:hAnsi="Arial" w:cs="Arial"/>
                <w:lang w:val="en-US"/>
              </w:rPr>
            </w:pPr>
            <w:r w:rsidRPr="0077108A">
              <w:rPr>
                <w:rFonts w:ascii="Arial" w:eastAsia="Times New Roman" w:hAnsi="Arial" w:cs="Arial"/>
                <w:lang w:val="en-US"/>
              </w:rPr>
              <w:t>The plans also aim to make our towns and district centres more accessible.</w:t>
            </w:r>
          </w:p>
          <w:p w14:paraId="47D82536" w14:textId="2645E7EF" w:rsidR="00134103" w:rsidRPr="00134103" w:rsidRDefault="00134103" w:rsidP="00134103">
            <w:pPr>
              <w:numPr>
                <w:ilvl w:val="0"/>
                <w:numId w:val="9"/>
              </w:numPr>
              <w:spacing w:after="200" w:line="240" w:lineRule="exact"/>
              <w:contextualSpacing/>
              <w:rPr>
                <w:rFonts w:ascii="Arial" w:eastAsia="Times New Roman" w:hAnsi="Arial" w:cs="Arial"/>
                <w:lang w:val="en-US"/>
              </w:rPr>
            </w:pPr>
            <w:r w:rsidRPr="0077108A">
              <w:rPr>
                <w:rFonts w:ascii="Arial" w:eastAsia="Times New Roman" w:hAnsi="Arial" w:cs="Arial"/>
                <w:lang w:val="en-US"/>
              </w:rPr>
              <w:t xml:space="preserve">It is recommended that further research into access for disabled people in the borough is undertaken through consultation with disability </w:t>
            </w:r>
            <w:r w:rsidR="007F2372" w:rsidRPr="0077108A">
              <w:rPr>
                <w:rFonts w:ascii="Arial" w:eastAsia="Times New Roman" w:hAnsi="Arial" w:cs="Arial"/>
                <w:lang w:val="en-US"/>
              </w:rPr>
              <w:t>organisations</w:t>
            </w:r>
            <w:r w:rsidRPr="0077108A">
              <w:rPr>
                <w:rFonts w:ascii="Arial" w:eastAsia="Times New Roman" w:hAnsi="Arial" w:cs="Arial"/>
                <w:lang w:val="en-US"/>
              </w:rPr>
              <w:t>.</w:t>
            </w:r>
          </w:p>
        </w:tc>
        <w:tc>
          <w:tcPr>
            <w:tcW w:w="738" w:type="dxa"/>
            <w:shd w:val="clear" w:color="auto" w:fill="auto"/>
            <w:vAlign w:val="center"/>
          </w:tcPr>
          <w:sdt>
            <w:sdtPr>
              <w:rPr>
                <w:rFonts w:ascii="Arial" w:eastAsia="Times New Roman" w:hAnsi="Arial" w:cs="Arial"/>
                <w:b/>
                <w:sz w:val="36"/>
                <w:szCs w:val="36"/>
                <w:lang w:val="en-US"/>
              </w:rPr>
              <w:id w:val="1023131892"/>
              <w14:checkbox>
                <w14:checked w14:val="1"/>
                <w14:checkedState w14:val="2612" w14:font="MS Gothic"/>
                <w14:uncheckedState w14:val="2610" w14:font="MS Gothic"/>
              </w14:checkbox>
            </w:sdtPr>
            <w:sdtEndPr/>
            <w:sdtContent>
              <w:p w14:paraId="4A1868FA" w14:textId="77777777" w:rsidR="00134103" w:rsidRPr="00134103" w:rsidRDefault="00134103" w:rsidP="00134103">
                <w:pPr>
                  <w:spacing w:before="240" w:after="0" w:line="240" w:lineRule="auto"/>
                  <w:ind w:left="-57"/>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258008ED" w14:textId="77777777" w:rsidR="00134103" w:rsidRPr="00134103" w:rsidRDefault="00134103" w:rsidP="00134103">
            <w:pPr>
              <w:spacing w:line="240" w:lineRule="exact"/>
              <w:rPr>
                <w:rFonts w:ascii="Arial" w:eastAsia="Times New Roman" w:hAnsi="Arial" w:cs="Arial"/>
                <w:sz w:val="36"/>
                <w:szCs w:val="36"/>
                <w:lang w:val="en-US"/>
              </w:rPr>
            </w:pPr>
          </w:p>
        </w:tc>
        <w:tc>
          <w:tcPr>
            <w:tcW w:w="929"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14:paraId="3BE3383A"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16F0D187" w14:textId="77777777" w:rsidR="00134103" w:rsidRPr="00134103" w:rsidRDefault="00134103" w:rsidP="00134103">
            <w:pPr>
              <w:spacing w:line="240" w:lineRule="exact"/>
              <w:rPr>
                <w:rFonts w:ascii="Arial" w:eastAsia="Times New Roman" w:hAnsi="Arial" w:cs="Arial"/>
                <w:sz w:val="36"/>
                <w:szCs w:val="36"/>
                <w:lang w:val="en-US"/>
              </w:rPr>
            </w:pPr>
          </w:p>
        </w:tc>
        <w:tc>
          <w:tcPr>
            <w:tcW w:w="1003"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2FA2F452"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1983C42F" w14:textId="77777777" w:rsidR="00134103" w:rsidRPr="00134103" w:rsidRDefault="00134103" w:rsidP="00134103">
            <w:pPr>
              <w:spacing w:line="240" w:lineRule="exact"/>
              <w:rPr>
                <w:rFonts w:ascii="Arial" w:eastAsia="Times New Roman" w:hAnsi="Arial" w:cs="Arial"/>
                <w:sz w:val="36"/>
                <w:szCs w:val="36"/>
                <w:lang w:val="en-US"/>
              </w:rPr>
            </w:pPr>
          </w:p>
        </w:tc>
        <w:tc>
          <w:tcPr>
            <w:tcW w:w="1015" w:type="dxa"/>
            <w:shd w:val="clear" w:color="auto" w:fill="auto"/>
            <w:vAlign w:val="center"/>
          </w:tcPr>
          <w:sdt>
            <w:sdtPr>
              <w:rPr>
                <w:rFonts w:ascii="Arial" w:eastAsia="Times New Roman" w:hAnsi="Arial" w:cs="Arial"/>
                <w:b/>
                <w:sz w:val="36"/>
                <w:szCs w:val="36"/>
                <w:lang w:val="en-US"/>
              </w:rPr>
              <w:id w:val="-1720350449"/>
              <w14:checkbox>
                <w14:checked w14:val="0"/>
                <w14:checkedState w14:val="2612" w14:font="MS Gothic"/>
                <w14:uncheckedState w14:val="2610" w14:font="MS Gothic"/>
              </w14:checkbox>
            </w:sdtPr>
            <w:sdtEndPr/>
            <w:sdtContent>
              <w:p w14:paraId="6F0A031B"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6E262050" w14:textId="77777777" w:rsidR="00134103" w:rsidRPr="00134103" w:rsidRDefault="00134103" w:rsidP="00134103">
            <w:pPr>
              <w:spacing w:line="240" w:lineRule="exact"/>
              <w:rPr>
                <w:rFonts w:ascii="Arial" w:eastAsia="Times New Roman" w:hAnsi="Arial" w:cs="Arial"/>
                <w:sz w:val="36"/>
                <w:szCs w:val="36"/>
                <w:lang w:val="en-US"/>
              </w:rPr>
            </w:pPr>
          </w:p>
        </w:tc>
      </w:tr>
      <w:tr w:rsidR="00134103" w:rsidRPr="00134103" w14:paraId="0D6656B8" w14:textId="77777777" w:rsidTr="6FCA6CBE">
        <w:trPr>
          <w:trHeight w:val="240"/>
        </w:trPr>
        <w:tc>
          <w:tcPr>
            <w:tcW w:w="1684" w:type="dxa"/>
            <w:shd w:val="clear" w:color="auto" w:fill="7030A0"/>
          </w:tcPr>
          <w:p w14:paraId="25F83D1D" w14:textId="77777777" w:rsidR="00134103" w:rsidRPr="00134103" w:rsidRDefault="00134103" w:rsidP="00134103">
            <w:pPr>
              <w:spacing w:after="0" w:line="240" w:lineRule="auto"/>
              <w:rPr>
                <w:rFonts w:ascii="Arial" w:eastAsia="Times New Roman" w:hAnsi="Arial" w:cs="Arial"/>
                <w:bCs/>
                <w:color w:val="FFFFFF"/>
                <w:lang w:eastAsia="en-GB"/>
              </w:rPr>
            </w:pPr>
          </w:p>
          <w:p w14:paraId="3F4D451F"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 xml:space="preserve">Gender </w:t>
            </w:r>
          </w:p>
          <w:p w14:paraId="126189F6"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reassignment</w:t>
            </w:r>
          </w:p>
        </w:tc>
        <w:tc>
          <w:tcPr>
            <w:tcW w:w="9232" w:type="dxa"/>
          </w:tcPr>
          <w:p w14:paraId="42F651B9" w14:textId="5D20CD53" w:rsidR="00134103" w:rsidRPr="0077108A" w:rsidRDefault="00134103" w:rsidP="00134103">
            <w:pPr>
              <w:numPr>
                <w:ilvl w:val="0"/>
                <w:numId w:val="10"/>
              </w:numPr>
              <w:spacing w:after="0" w:line="240" w:lineRule="auto"/>
              <w:contextualSpacing/>
              <w:rPr>
                <w:rFonts w:ascii="Arial" w:eastAsia="Times New Roman" w:hAnsi="Arial" w:cs="Arial"/>
                <w:lang w:eastAsia="en-GB"/>
              </w:rPr>
            </w:pPr>
            <w:r w:rsidRPr="0077108A">
              <w:rPr>
                <w:rFonts w:ascii="Arial" w:eastAsia="Calibri" w:hAnsi="Arial" w:cs="Arial"/>
              </w:rPr>
              <w:t>There is limited  national data collected for this characteristic. We will need to consider the inequalities and discrimination experienced for this protected group when data becomes available.</w:t>
            </w:r>
          </w:p>
          <w:p w14:paraId="02FF49F1" w14:textId="0CF2D378" w:rsidR="00C41649" w:rsidRPr="0077108A" w:rsidRDefault="00C41649" w:rsidP="00134103">
            <w:pPr>
              <w:numPr>
                <w:ilvl w:val="0"/>
                <w:numId w:val="10"/>
              </w:numPr>
              <w:spacing w:after="0" w:line="240" w:lineRule="auto"/>
              <w:contextualSpacing/>
              <w:rPr>
                <w:rFonts w:ascii="Arial" w:eastAsia="Times New Roman" w:hAnsi="Arial" w:cs="Arial"/>
                <w:lang w:eastAsia="en-GB"/>
              </w:rPr>
            </w:pPr>
            <w:r w:rsidRPr="0077108A">
              <w:rPr>
                <w:rFonts w:ascii="Arial" w:hAnsi="Arial" w:cs="Arial"/>
              </w:rPr>
              <w:t xml:space="preserve">The charity GIRES estimated in their Home Office funded study in 2009 the number of transgender people in the UK to be between 300,000 and 500,000. More recently Stonewall advised that it is estimated that around 1% of the population might identify </w:t>
            </w:r>
            <w:r w:rsidRPr="0077108A">
              <w:rPr>
                <w:rFonts w:ascii="Arial" w:hAnsi="Arial" w:cs="Arial"/>
              </w:rPr>
              <w:lastRenderedPageBreak/>
              <w:t>as trans, including people who identify as non-binary. This would represent about 600,000 trans and non-binary people in Britain and about 2,500 people in Harrow</w:t>
            </w:r>
            <w:r w:rsidR="0077108A">
              <w:rPr>
                <w:rFonts w:ascii="Arial" w:hAnsi="Arial" w:cs="Arial"/>
              </w:rPr>
              <w:t>.</w:t>
            </w:r>
          </w:p>
          <w:p w14:paraId="24406D47" w14:textId="77777777" w:rsidR="00C55DE4" w:rsidRDefault="00C55DE4" w:rsidP="0077108A">
            <w:pPr>
              <w:spacing w:after="0" w:line="240" w:lineRule="auto"/>
              <w:contextualSpacing/>
              <w:rPr>
                <w:rFonts w:ascii="Arial" w:hAnsi="Arial" w:cs="Arial"/>
                <w:b/>
                <w:bCs/>
                <w:u w:val="single"/>
              </w:rPr>
            </w:pPr>
          </w:p>
          <w:p w14:paraId="5AA762F5" w14:textId="0915CC04" w:rsidR="0077108A" w:rsidRPr="0077108A" w:rsidRDefault="0077108A" w:rsidP="0077108A">
            <w:pPr>
              <w:spacing w:after="0" w:line="240" w:lineRule="auto"/>
              <w:contextualSpacing/>
              <w:rPr>
                <w:rFonts w:ascii="Arial" w:hAnsi="Arial" w:cs="Arial"/>
                <w:b/>
                <w:bCs/>
                <w:u w:val="single"/>
              </w:rPr>
            </w:pPr>
            <w:r w:rsidRPr="0077108A">
              <w:rPr>
                <w:rFonts w:ascii="Arial" w:hAnsi="Arial" w:cs="Arial"/>
                <w:b/>
                <w:bCs/>
                <w:u w:val="single"/>
              </w:rPr>
              <w:t>Impact</w:t>
            </w:r>
          </w:p>
          <w:p w14:paraId="1A937AF9" w14:textId="77777777" w:rsidR="0077108A" w:rsidRPr="0077108A" w:rsidRDefault="0077108A" w:rsidP="0077108A">
            <w:pPr>
              <w:spacing w:after="0" w:line="240" w:lineRule="auto"/>
              <w:contextualSpacing/>
              <w:rPr>
                <w:rFonts w:ascii="Arial" w:eastAsia="Times New Roman" w:hAnsi="Arial" w:cs="Arial"/>
                <w:lang w:eastAsia="en-GB"/>
              </w:rPr>
            </w:pPr>
          </w:p>
          <w:p w14:paraId="7EA9F840" w14:textId="77777777" w:rsidR="00134103" w:rsidRPr="0077108A" w:rsidRDefault="00134103" w:rsidP="00134103">
            <w:pPr>
              <w:numPr>
                <w:ilvl w:val="0"/>
                <w:numId w:val="10"/>
              </w:numPr>
              <w:spacing w:after="0" w:line="240" w:lineRule="auto"/>
              <w:contextualSpacing/>
              <w:rPr>
                <w:rFonts w:ascii="Arial" w:eastAsia="Times New Roman" w:hAnsi="Arial" w:cs="Arial"/>
                <w:lang w:eastAsia="en-GB"/>
              </w:rPr>
            </w:pPr>
            <w:r w:rsidRPr="0077108A">
              <w:rPr>
                <w:rFonts w:ascii="Arial" w:eastAsia="Times New Roman" w:hAnsi="Arial" w:cs="Arial"/>
                <w:lang w:eastAsia="en-GB"/>
              </w:rPr>
              <w:t>The Strategy  will have a positive impact on all residents in supporting residents to access skills and employment.</w:t>
            </w:r>
          </w:p>
          <w:p w14:paraId="59A5AB7B" w14:textId="77777777" w:rsidR="00134103" w:rsidRPr="00C41649" w:rsidRDefault="00134103" w:rsidP="00134103">
            <w:pPr>
              <w:spacing w:after="0" w:line="240" w:lineRule="auto"/>
              <w:rPr>
                <w:rFonts w:ascii="Arial" w:eastAsia="Times New Roman" w:hAnsi="Arial" w:cs="Arial"/>
                <w:sz w:val="24"/>
                <w:szCs w:val="24"/>
                <w:lang w:eastAsia="en-GB"/>
              </w:rPr>
            </w:pPr>
          </w:p>
        </w:tc>
        <w:tc>
          <w:tcPr>
            <w:tcW w:w="738" w:type="dxa"/>
            <w:shd w:val="clear" w:color="auto" w:fill="auto"/>
            <w:vAlign w:val="center"/>
          </w:tcPr>
          <w:sdt>
            <w:sdtPr>
              <w:rPr>
                <w:rFonts w:ascii="Arial" w:eastAsia="Times New Roman" w:hAnsi="Arial" w:cs="Arial"/>
                <w:b/>
                <w:sz w:val="36"/>
                <w:szCs w:val="36"/>
                <w:lang w:val="en-US"/>
              </w:rPr>
              <w:id w:val="354316901"/>
              <w14:checkbox>
                <w14:checked w14:val="1"/>
                <w14:checkedState w14:val="2612" w14:font="MS Gothic"/>
                <w14:uncheckedState w14:val="2610" w14:font="MS Gothic"/>
              </w14:checkbox>
            </w:sdtPr>
            <w:sdtEndPr/>
            <w:sdtContent>
              <w:p w14:paraId="43B06DD1" w14:textId="77777777" w:rsidR="00134103" w:rsidRPr="00134103" w:rsidRDefault="00134103" w:rsidP="00134103">
                <w:pPr>
                  <w:spacing w:before="240" w:after="0" w:line="240" w:lineRule="auto"/>
                  <w:ind w:left="-57"/>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6271C67D"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929"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41D881E7"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29FC4240"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1003"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4D866817"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38542833"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1015" w:type="dxa"/>
            <w:shd w:val="clear" w:color="auto" w:fill="auto"/>
            <w:vAlign w:val="center"/>
          </w:tcPr>
          <w:sdt>
            <w:sdtPr>
              <w:rPr>
                <w:rFonts w:ascii="Arial" w:eastAsia="Times New Roman" w:hAnsi="Arial" w:cs="Arial"/>
                <w:b/>
                <w:sz w:val="36"/>
                <w:szCs w:val="36"/>
                <w:lang w:val="en-US"/>
              </w:rPr>
              <w:id w:val="1128128553"/>
              <w14:checkbox>
                <w14:checked w14:val="0"/>
                <w14:checkedState w14:val="2612" w14:font="MS Gothic"/>
                <w14:uncheckedState w14:val="2610" w14:font="MS Gothic"/>
              </w14:checkbox>
            </w:sdtPr>
            <w:sdtEndPr/>
            <w:sdtContent>
              <w:p w14:paraId="0F97114F"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317FC2F1" w14:textId="77777777" w:rsidR="00134103" w:rsidRPr="00134103" w:rsidRDefault="00134103" w:rsidP="00134103">
            <w:pPr>
              <w:spacing w:line="240" w:lineRule="exact"/>
              <w:rPr>
                <w:rFonts w:ascii="Arial" w:eastAsia="Times New Roman" w:hAnsi="Arial" w:cs="Arial"/>
                <w:sz w:val="36"/>
                <w:szCs w:val="36"/>
                <w:lang w:val="en-US"/>
              </w:rPr>
            </w:pPr>
          </w:p>
        </w:tc>
      </w:tr>
      <w:tr w:rsidR="00134103" w:rsidRPr="00134103" w14:paraId="45CF7FF9" w14:textId="77777777" w:rsidTr="6FCA6CBE">
        <w:trPr>
          <w:trHeight w:val="240"/>
        </w:trPr>
        <w:tc>
          <w:tcPr>
            <w:tcW w:w="1684" w:type="dxa"/>
            <w:shd w:val="clear" w:color="auto" w:fill="7030A0"/>
          </w:tcPr>
          <w:p w14:paraId="2A19890B" w14:textId="77777777" w:rsidR="00134103" w:rsidRPr="00134103" w:rsidRDefault="00134103" w:rsidP="00134103">
            <w:pPr>
              <w:spacing w:after="0" w:line="240" w:lineRule="auto"/>
              <w:jc w:val="center"/>
              <w:rPr>
                <w:rFonts w:ascii="Arial" w:eastAsia="Times New Roman" w:hAnsi="Arial" w:cs="Arial"/>
                <w:bCs/>
                <w:color w:val="FFFFFF"/>
                <w:lang w:eastAsia="en-GB"/>
              </w:rPr>
            </w:pPr>
          </w:p>
          <w:p w14:paraId="30AB2751"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Marriage and Civil Partnership</w:t>
            </w:r>
          </w:p>
        </w:tc>
        <w:tc>
          <w:tcPr>
            <w:tcW w:w="9232" w:type="dxa"/>
          </w:tcPr>
          <w:p w14:paraId="4C46A8E6" w14:textId="230C8711" w:rsidR="00C41649" w:rsidRPr="0077108A" w:rsidRDefault="00C41649" w:rsidP="00134103">
            <w:pPr>
              <w:numPr>
                <w:ilvl w:val="0"/>
                <w:numId w:val="11"/>
              </w:numPr>
              <w:spacing w:after="240" w:line="240" w:lineRule="auto"/>
              <w:contextualSpacing/>
              <w:rPr>
                <w:rFonts w:ascii="Arial" w:eastAsia="Times New Roman" w:hAnsi="Arial" w:cs="Arial"/>
                <w:bCs/>
                <w:lang w:eastAsia="en-GB"/>
              </w:rPr>
            </w:pPr>
            <w:r w:rsidRPr="0077108A">
              <w:rPr>
                <w:rFonts w:ascii="Arial" w:hAnsi="Arial" w:cs="Arial"/>
              </w:rPr>
              <w:t xml:space="preserve">At the time of the 2011 Census 54% of Harrow's residents were married, which was the highest level in London. 21% of households were married, or in same-sex civil partnerships, with dependent children, the highest level in London. </w:t>
            </w:r>
            <w:proofErr w:type="gramStart"/>
            <w:r w:rsidRPr="0077108A">
              <w:rPr>
                <w:rFonts w:ascii="Arial" w:hAnsi="Arial" w:cs="Arial"/>
              </w:rPr>
              <w:t>At</w:t>
            </w:r>
            <w:proofErr w:type="gramEnd"/>
            <w:r w:rsidRPr="0077108A">
              <w:rPr>
                <w:rFonts w:ascii="Arial" w:hAnsi="Arial" w:cs="Arial"/>
              </w:rPr>
              <w:t xml:space="preserve"> October 2020 there have been 144 Same Gender Civil Partnerships in Harrow, 25 of which has been converted to a Marriage. There have been 8 Opposite Gender Civil Partnerships. There have been 57 Same Sex marriages.</w:t>
            </w:r>
          </w:p>
          <w:p w14:paraId="32A65BA9" w14:textId="77777777" w:rsidR="0077108A" w:rsidRPr="0077108A" w:rsidRDefault="0077108A" w:rsidP="0077108A">
            <w:pPr>
              <w:spacing w:after="240" w:line="240" w:lineRule="auto"/>
              <w:ind w:left="720"/>
              <w:contextualSpacing/>
              <w:rPr>
                <w:rFonts w:ascii="Arial" w:eastAsia="Times New Roman" w:hAnsi="Arial" w:cs="Arial"/>
                <w:bCs/>
                <w:lang w:eastAsia="en-GB"/>
              </w:rPr>
            </w:pPr>
          </w:p>
          <w:p w14:paraId="31287B47" w14:textId="2E2C5633" w:rsidR="0077108A" w:rsidRPr="0077108A" w:rsidRDefault="0077108A" w:rsidP="0077108A">
            <w:pPr>
              <w:spacing w:after="240" w:line="240" w:lineRule="auto"/>
              <w:contextualSpacing/>
              <w:rPr>
                <w:rFonts w:ascii="Arial" w:eastAsia="Times New Roman" w:hAnsi="Arial" w:cs="Arial"/>
                <w:b/>
                <w:bCs/>
                <w:u w:val="single"/>
                <w:lang w:eastAsia="en-GB"/>
              </w:rPr>
            </w:pPr>
            <w:r w:rsidRPr="0077108A">
              <w:rPr>
                <w:rFonts w:ascii="Arial" w:hAnsi="Arial" w:cs="Arial"/>
                <w:b/>
                <w:bCs/>
                <w:u w:val="single"/>
              </w:rPr>
              <w:t>Impact</w:t>
            </w:r>
          </w:p>
          <w:p w14:paraId="31100A5F" w14:textId="31B32C7A" w:rsidR="00134103" w:rsidRPr="00C53ABA" w:rsidRDefault="00134103" w:rsidP="00134103">
            <w:pPr>
              <w:numPr>
                <w:ilvl w:val="0"/>
                <w:numId w:val="11"/>
              </w:numPr>
              <w:spacing w:after="240" w:line="240" w:lineRule="auto"/>
              <w:contextualSpacing/>
              <w:rPr>
                <w:rFonts w:ascii="Arial" w:eastAsia="Times New Roman" w:hAnsi="Arial" w:cs="Arial"/>
                <w:bCs/>
                <w:lang w:eastAsia="en-GB"/>
              </w:rPr>
            </w:pPr>
            <w:r w:rsidRPr="0077108A">
              <w:rPr>
                <w:rFonts w:ascii="Arial" w:eastAsia="Times New Roman" w:hAnsi="Arial" w:cs="Arial"/>
                <w:bCs/>
                <w:lang w:eastAsia="en-GB"/>
              </w:rPr>
              <w:t>The Strategy will aim to support residents regardless of their partnership status.</w:t>
            </w:r>
          </w:p>
        </w:tc>
        <w:tc>
          <w:tcPr>
            <w:tcW w:w="738" w:type="dxa"/>
            <w:shd w:val="clear" w:color="auto" w:fill="auto"/>
            <w:vAlign w:val="center"/>
          </w:tcPr>
          <w:sdt>
            <w:sdtPr>
              <w:rPr>
                <w:rFonts w:ascii="Arial" w:eastAsia="Times New Roman" w:hAnsi="Arial" w:cs="Arial"/>
                <w:b/>
                <w:sz w:val="36"/>
                <w:szCs w:val="36"/>
                <w:lang w:val="en-US"/>
              </w:rPr>
              <w:id w:val="774991369"/>
              <w14:checkbox>
                <w14:checked w14:val="1"/>
                <w14:checkedState w14:val="2612" w14:font="MS Gothic"/>
                <w14:uncheckedState w14:val="2610" w14:font="MS Gothic"/>
              </w14:checkbox>
            </w:sdtPr>
            <w:sdtEndPr/>
            <w:sdtContent>
              <w:p w14:paraId="4F6A9DFA" w14:textId="77777777" w:rsidR="00134103" w:rsidRPr="00134103" w:rsidRDefault="00134103" w:rsidP="00134103">
                <w:pPr>
                  <w:spacing w:before="240" w:after="0" w:line="240" w:lineRule="auto"/>
                  <w:ind w:left="-57"/>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483B53E4"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929"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270E2407"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6488DDFB"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1003"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71B8E449"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5D1AB942"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1015" w:type="dxa"/>
            <w:shd w:val="clear" w:color="auto" w:fill="auto"/>
            <w:vAlign w:val="center"/>
          </w:tcPr>
          <w:sdt>
            <w:sdtPr>
              <w:rPr>
                <w:rFonts w:ascii="Arial" w:eastAsia="Times New Roman" w:hAnsi="Arial" w:cs="Arial"/>
                <w:b/>
                <w:sz w:val="36"/>
                <w:szCs w:val="36"/>
                <w:lang w:val="en-US"/>
              </w:rPr>
              <w:id w:val="1147945842"/>
              <w14:checkbox>
                <w14:checked w14:val="0"/>
                <w14:checkedState w14:val="2612" w14:font="MS Gothic"/>
                <w14:uncheckedState w14:val="2610" w14:font="MS Gothic"/>
              </w14:checkbox>
            </w:sdtPr>
            <w:sdtEndPr/>
            <w:sdtContent>
              <w:p w14:paraId="6541F2D0"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2E0D0D99" w14:textId="77777777" w:rsidR="00134103" w:rsidRPr="00134103" w:rsidRDefault="00134103" w:rsidP="00134103">
            <w:pPr>
              <w:spacing w:line="240" w:lineRule="exact"/>
              <w:rPr>
                <w:rFonts w:ascii="Arial" w:eastAsia="Times New Roman" w:hAnsi="Arial" w:cs="Arial"/>
                <w:sz w:val="36"/>
                <w:szCs w:val="36"/>
                <w:lang w:val="en-US"/>
              </w:rPr>
            </w:pPr>
          </w:p>
        </w:tc>
      </w:tr>
      <w:tr w:rsidR="00134103" w:rsidRPr="00134103" w14:paraId="12BA9304" w14:textId="77777777" w:rsidTr="6FCA6CBE">
        <w:trPr>
          <w:trHeight w:val="284"/>
        </w:trPr>
        <w:tc>
          <w:tcPr>
            <w:tcW w:w="1684" w:type="dxa"/>
            <w:shd w:val="clear" w:color="auto" w:fill="7030A0"/>
            <w:vAlign w:val="center"/>
          </w:tcPr>
          <w:p w14:paraId="446D41AF"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Pregnancy and Maternity</w:t>
            </w:r>
          </w:p>
        </w:tc>
        <w:tc>
          <w:tcPr>
            <w:tcW w:w="9232" w:type="dxa"/>
          </w:tcPr>
          <w:p w14:paraId="114445B6" w14:textId="789EF454" w:rsidR="00134103" w:rsidRPr="00C55DE4" w:rsidRDefault="00C41649" w:rsidP="00C55DE4">
            <w:pPr>
              <w:pStyle w:val="ListParagraph"/>
              <w:numPr>
                <w:ilvl w:val="0"/>
                <w:numId w:val="11"/>
              </w:numPr>
              <w:spacing w:after="0" w:line="240" w:lineRule="auto"/>
              <w:jc w:val="both"/>
              <w:textAlignment w:val="baseline"/>
              <w:rPr>
                <w:rFonts w:ascii="Arial" w:eastAsia="Times New Roman" w:hAnsi="Arial" w:cs="Arial"/>
                <w:lang w:eastAsia="en-GB"/>
              </w:rPr>
            </w:pPr>
            <w:r w:rsidRPr="00C55DE4">
              <w:rPr>
                <w:rFonts w:ascii="Arial" w:hAnsi="Arial" w:cs="Arial"/>
              </w:rPr>
              <w:t>ONS births figures show Harrow as having 3,526 live births in 2019. 14 live births per 1000 population is higher than the England &amp; Wales average of 10.8</w:t>
            </w:r>
          </w:p>
          <w:p w14:paraId="03331E4E" w14:textId="0A464A9B" w:rsidR="00134103" w:rsidRPr="0077108A" w:rsidRDefault="00134103" w:rsidP="00134103">
            <w:pPr>
              <w:numPr>
                <w:ilvl w:val="0"/>
                <w:numId w:val="11"/>
              </w:numPr>
              <w:spacing w:after="0" w:line="240" w:lineRule="exact"/>
              <w:contextualSpacing/>
              <w:rPr>
                <w:rFonts w:ascii="Arial" w:eastAsia="Times New Roman" w:hAnsi="Arial" w:cs="Arial"/>
                <w:lang w:val="en-US"/>
              </w:rPr>
            </w:pPr>
            <w:r w:rsidRPr="0077108A">
              <w:rPr>
                <w:rFonts w:ascii="Arial" w:eastAsia="Times New Roman" w:hAnsi="Arial" w:cs="Arial"/>
                <w:lang w:eastAsia="en-GB"/>
              </w:rPr>
              <w:t>The borough has the worst  infant mortality rate in London, at  a rate of 5.1 deaths per 1000 live births, which is a strong indicator of poverty and inequality in the borough.</w:t>
            </w:r>
          </w:p>
          <w:p w14:paraId="1D8B5A2E" w14:textId="5F0B638F" w:rsidR="0077108A" w:rsidRPr="0077108A" w:rsidRDefault="00C41649" w:rsidP="0077108A">
            <w:pPr>
              <w:numPr>
                <w:ilvl w:val="0"/>
                <w:numId w:val="11"/>
              </w:numPr>
              <w:spacing w:after="0" w:line="240" w:lineRule="auto"/>
              <w:contextualSpacing/>
              <w:jc w:val="both"/>
              <w:textAlignment w:val="baseline"/>
              <w:rPr>
                <w:rFonts w:ascii="Arial" w:eastAsia="Times New Roman" w:hAnsi="Arial" w:cs="Arial"/>
                <w:lang w:eastAsia="en-GB"/>
              </w:rPr>
            </w:pPr>
            <w:r w:rsidRPr="0077108A">
              <w:rPr>
                <w:rFonts w:ascii="Arial" w:eastAsia="Times New Roman" w:hAnsi="Arial" w:cs="Arial"/>
                <w:lang w:val="en-US"/>
              </w:rPr>
              <w:t xml:space="preserve">Nationally, women have faced discrimination during pregnancy and maternity in the workplace. EHRC Survey data shows that around one in nine mothers (11%) reported that they were either dismissed; made compulsorily redundant, where others in their workplace were not. </w:t>
            </w:r>
          </w:p>
          <w:p w14:paraId="226BB560" w14:textId="41603636" w:rsidR="0077108A" w:rsidRPr="0077108A" w:rsidRDefault="0077108A" w:rsidP="0077108A">
            <w:pPr>
              <w:spacing w:after="0" w:line="240" w:lineRule="auto"/>
              <w:contextualSpacing/>
              <w:jc w:val="both"/>
              <w:textAlignment w:val="baseline"/>
              <w:rPr>
                <w:rFonts w:ascii="Arial" w:eastAsia="Times New Roman" w:hAnsi="Arial" w:cs="Arial"/>
                <w:b/>
                <w:bCs/>
                <w:u w:val="single"/>
                <w:lang w:eastAsia="en-GB"/>
              </w:rPr>
            </w:pPr>
            <w:r w:rsidRPr="0077108A">
              <w:rPr>
                <w:rFonts w:ascii="Arial" w:eastAsia="Times New Roman" w:hAnsi="Arial" w:cs="Arial"/>
                <w:b/>
                <w:bCs/>
                <w:u w:val="single"/>
                <w:lang w:eastAsia="en-GB"/>
              </w:rPr>
              <w:t>Impact</w:t>
            </w:r>
          </w:p>
          <w:p w14:paraId="3178DF77" w14:textId="77777777" w:rsidR="00134103" w:rsidRPr="0077108A" w:rsidRDefault="00134103" w:rsidP="00134103">
            <w:pPr>
              <w:numPr>
                <w:ilvl w:val="0"/>
                <w:numId w:val="11"/>
              </w:numPr>
              <w:spacing w:after="0" w:line="240" w:lineRule="exact"/>
              <w:contextualSpacing/>
              <w:rPr>
                <w:rFonts w:ascii="Arial" w:eastAsia="Times New Roman" w:hAnsi="Arial" w:cs="Arial"/>
                <w:lang w:val="en-US"/>
              </w:rPr>
            </w:pPr>
            <w:r w:rsidRPr="0077108A">
              <w:rPr>
                <w:rFonts w:ascii="Arial" w:eastAsia="Times New Roman" w:hAnsi="Arial" w:cs="Arial"/>
                <w:lang w:val="en-US"/>
              </w:rPr>
              <w:t>The Strategy aims to support all residents into work, including residents with childcare/caring responsibilities.</w:t>
            </w:r>
          </w:p>
          <w:p w14:paraId="0521ACE7" w14:textId="77777777" w:rsidR="00134103" w:rsidRPr="0077108A" w:rsidRDefault="00134103" w:rsidP="00134103">
            <w:pPr>
              <w:numPr>
                <w:ilvl w:val="0"/>
                <w:numId w:val="11"/>
              </w:numPr>
              <w:spacing w:after="0" w:line="240" w:lineRule="exact"/>
              <w:contextualSpacing/>
              <w:rPr>
                <w:rFonts w:ascii="Arial" w:eastAsia="Times New Roman" w:hAnsi="Arial" w:cs="Arial"/>
                <w:lang w:val="en-US"/>
              </w:rPr>
            </w:pPr>
            <w:r w:rsidRPr="0077108A">
              <w:rPr>
                <w:rFonts w:ascii="Arial" w:eastAsia="Times New Roman" w:hAnsi="Arial" w:cs="Arial"/>
                <w:lang w:val="en-US"/>
              </w:rPr>
              <w:t>The strategy aims to address poverty and inequality in the borough through increased employment and better paid jobs.</w:t>
            </w:r>
          </w:p>
          <w:p w14:paraId="77F2D722" w14:textId="77777777" w:rsidR="00134103" w:rsidRPr="00134103" w:rsidRDefault="00134103" w:rsidP="00134103">
            <w:pPr>
              <w:spacing w:after="0" w:line="240" w:lineRule="exact"/>
              <w:rPr>
                <w:rFonts w:ascii="Arial" w:eastAsia="Times New Roman" w:hAnsi="Arial" w:cs="Arial"/>
                <w:lang w:val="en-US"/>
              </w:rPr>
            </w:pPr>
            <w:r w:rsidRPr="00134103">
              <w:rPr>
                <w:rFonts w:ascii="Arial" w:eastAsia="Times New Roman" w:hAnsi="Arial" w:cs="Arial"/>
                <w:color w:val="FF0000"/>
                <w:lang w:val="en-US"/>
              </w:rPr>
              <w:t xml:space="preserve"> </w:t>
            </w:r>
          </w:p>
        </w:tc>
        <w:tc>
          <w:tcPr>
            <w:tcW w:w="738" w:type="dxa"/>
            <w:shd w:val="clear" w:color="auto" w:fill="auto"/>
            <w:vAlign w:val="center"/>
          </w:tcPr>
          <w:sdt>
            <w:sdtPr>
              <w:rPr>
                <w:rFonts w:ascii="Arial" w:eastAsia="Times New Roman" w:hAnsi="Arial" w:cs="Arial"/>
                <w:b/>
                <w:sz w:val="36"/>
                <w:szCs w:val="36"/>
                <w:lang w:val="en-US"/>
              </w:rPr>
              <w:id w:val="-1672864145"/>
              <w14:checkbox>
                <w14:checked w14:val="1"/>
                <w14:checkedState w14:val="2612" w14:font="MS Gothic"/>
                <w14:uncheckedState w14:val="2610" w14:font="MS Gothic"/>
              </w14:checkbox>
            </w:sdtPr>
            <w:sdtEndPr/>
            <w:sdtContent>
              <w:p w14:paraId="3A341C8D" w14:textId="77777777" w:rsidR="00134103" w:rsidRPr="00134103" w:rsidRDefault="00134103" w:rsidP="00134103">
                <w:pPr>
                  <w:spacing w:before="240" w:after="0" w:line="240" w:lineRule="auto"/>
                  <w:ind w:left="-57"/>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7C3827F5"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929"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1161E0F0"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72FEFF45"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1003"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3B940116"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37FA8F1F"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1015" w:type="dxa"/>
            <w:shd w:val="clear" w:color="auto" w:fill="auto"/>
            <w:vAlign w:val="center"/>
          </w:tcPr>
          <w:sdt>
            <w:sdtPr>
              <w:rPr>
                <w:rFonts w:ascii="Arial" w:eastAsia="Times New Roman" w:hAnsi="Arial" w:cs="Arial"/>
                <w:b/>
                <w:sz w:val="36"/>
                <w:szCs w:val="36"/>
                <w:lang w:val="en-US"/>
              </w:rPr>
              <w:id w:val="164822727"/>
              <w14:checkbox>
                <w14:checked w14:val="0"/>
                <w14:checkedState w14:val="2612" w14:font="MS Gothic"/>
                <w14:uncheckedState w14:val="2610" w14:font="MS Gothic"/>
              </w14:checkbox>
            </w:sdtPr>
            <w:sdtEndPr/>
            <w:sdtContent>
              <w:p w14:paraId="225161D8"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27235D2F" w14:textId="77777777" w:rsidR="00134103" w:rsidRPr="00134103" w:rsidRDefault="00134103" w:rsidP="00134103">
            <w:pPr>
              <w:spacing w:line="240" w:lineRule="exact"/>
              <w:rPr>
                <w:rFonts w:ascii="Arial" w:eastAsia="Times New Roman" w:hAnsi="Arial" w:cs="Arial"/>
                <w:sz w:val="36"/>
                <w:szCs w:val="36"/>
                <w:lang w:val="en-US"/>
              </w:rPr>
            </w:pPr>
          </w:p>
        </w:tc>
      </w:tr>
      <w:tr w:rsidR="00134103" w:rsidRPr="00134103" w14:paraId="4867DF51" w14:textId="77777777" w:rsidTr="6FCA6CBE">
        <w:trPr>
          <w:cantSplit/>
        </w:trPr>
        <w:tc>
          <w:tcPr>
            <w:tcW w:w="1684" w:type="dxa"/>
            <w:shd w:val="clear" w:color="auto" w:fill="7030A0"/>
          </w:tcPr>
          <w:p w14:paraId="1AA6CA1C" w14:textId="77777777" w:rsidR="00134103" w:rsidRPr="00134103" w:rsidRDefault="00134103" w:rsidP="00134103">
            <w:pPr>
              <w:spacing w:after="0" w:line="240" w:lineRule="auto"/>
              <w:jc w:val="center"/>
              <w:rPr>
                <w:rFonts w:ascii="Arial" w:eastAsia="Times New Roman" w:hAnsi="Arial" w:cs="Arial"/>
                <w:bCs/>
                <w:color w:val="FFFFFF"/>
                <w:lang w:eastAsia="en-GB"/>
              </w:rPr>
            </w:pPr>
          </w:p>
          <w:p w14:paraId="0BA45CDB"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Race/</w:t>
            </w:r>
          </w:p>
          <w:p w14:paraId="3B8AF861"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Ethnicity</w:t>
            </w:r>
          </w:p>
        </w:tc>
        <w:tc>
          <w:tcPr>
            <w:tcW w:w="9232" w:type="dxa"/>
          </w:tcPr>
          <w:p w14:paraId="486C4A20" w14:textId="2C77FFA6" w:rsidR="0010198B" w:rsidRDefault="0010198B" w:rsidP="00C53ABA">
            <w:pPr>
              <w:spacing w:after="0" w:line="240" w:lineRule="auto"/>
              <w:ind w:left="720"/>
              <w:contextualSpacing/>
              <w:jc w:val="both"/>
              <w:rPr>
                <w:rFonts w:ascii="Arial" w:eastAsia="Calibri" w:hAnsi="Arial" w:cs="Arial"/>
                <w:bCs/>
                <w:color w:val="FF0000"/>
              </w:rPr>
            </w:pPr>
          </w:p>
          <w:p w14:paraId="12B6A88A" w14:textId="30F96F35" w:rsidR="0010198B" w:rsidRPr="00134103" w:rsidRDefault="0010198B" w:rsidP="00C53ABA">
            <w:pPr>
              <w:spacing w:after="0" w:line="240" w:lineRule="auto"/>
              <w:ind w:left="720"/>
              <w:contextualSpacing/>
              <w:jc w:val="both"/>
              <w:rPr>
                <w:rFonts w:ascii="Arial" w:eastAsia="Calibri" w:hAnsi="Arial" w:cs="Arial"/>
                <w:bCs/>
                <w:color w:val="FF0000"/>
              </w:rPr>
            </w:pPr>
            <w:r w:rsidRPr="0010198B">
              <w:rPr>
                <w:rFonts w:ascii="Arial" w:eastAsia="Calibri" w:hAnsi="Arial" w:cs="Arial"/>
                <w:bCs/>
                <w:noProof/>
                <w:color w:val="FF0000"/>
              </w:rPr>
              <w:drawing>
                <wp:inline distT="0" distB="0" distL="0" distR="0" wp14:anchorId="6C2C1087" wp14:editId="718307CC">
                  <wp:extent cx="4176464" cy="3492097"/>
                  <wp:effectExtent l="0" t="0" r="0" b="0"/>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76464" cy="349209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638AFB39" w14:textId="77777777" w:rsidR="00134103" w:rsidRPr="00134103" w:rsidRDefault="00134103" w:rsidP="00C53ABA">
            <w:pPr>
              <w:numPr>
                <w:ilvl w:val="0"/>
                <w:numId w:val="11"/>
              </w:numPr>
              <w:spacing w:after="0" w:line="240" w:lineRule="auto"/>
              <w:contextualSpacing/>
              <w:jc w:val="both"/>
              <w:rPr>
                <w:rFonts w:ascii="Arial" w:eastAsia="Calibri" w:hAnsi="Arial" w:cs="Arial"/>
                <w:bCs/>
              </w:rPr>
            </w:pPr>
            <w:r w:rsidRPr="00134103">
              <w:rPr>
                <w:rFonts w:ascii="Arial" w:eastAsia="Calibri" w:hAnsi="Arial" w:cs="Arial"/>
                <w:bCs/>
              </w:rPr>
              <w:t>Harrow is one of the most culturally diverse local authorities in the UK, with over 60% of residents from Black, Asian, and Multi-Ethnic backgrounds and an estimated 20% Eastern European community, which is fast growing</w:t>
            </w:r>
            <w:r w:rsidRPr="00134103">
              <w:rPr>
                <w:rFonts w:ascii="Arial" w:eastAsia="Calibri" w:hAnsi="Arial" w:cs="Arial"/>
                <w:bCs/>
                <w:vertAlign w:val="superscript"/>
              </w:rPr>
              <w:footnoteReference w:id="6"/>
            </w:r>
            <w:r w:rsidRPr="00134103">
              <w:rPr>
                <w:rFonts w:ascii="Arial" w:eastAsia="Calibri" w:hAnsi="Arial" w:cs="Arial"/>
                <w:bCs/>
              </w:rPr>
              <w:t>.</w:t>
            </w:r>
            <w:r w:rsidRPr="00134103">
              <w:rPr>
                <w:rFonts w:ascii="Arial" w:eastAsia="Calibri" w:hAnsi="Arial" w:cs="Arial"/>
              </w:rPr>
              <w:t xml:space="preserve"> Black African (notably the Somali Community) groups have been fast growing over the last 6 years or so, as has the Afghan community.</w:t>
            </w:r>
          </w:p>
          <w:p w14:paraId="65D4ACA5" w14:textId="77777777" w:rsidR="00134103" w:rsidRPr="00134103" w:rsidRDefault="00134103" w:rsidP="00C53ABA">
            <w:pPr>
              <w:numPr>
                <w:ilvl w:val="0"/>
                <w:numId w:val="11"/>
              </w:numPr>
              <w:spacing w:after="0" w:line="240" w:lineRule="exact"/>
              <w:contextualSpacing/>
              <w:rPr>
                <w:rFonts w:ascii="Arial" w:eastAsia="Calibri" w:hAnsi="Arial" w:cs="Arial"/>
              </w:rPr>
            </w:pPr>
            <w:r w:rsidRPr="00134103">
              <w:rPr>
                <w:rFonts w:ascii="Arial" w:eastAsia="Calibri" w:hAnsi="Arial" w:cs="Arial"/>
              </w:rPr>
              <w:t xml:space="preserve">Unemployment rates are significantly higher in certain areas of the borough, particularly in the Wealdstone and Marlborough wards (central Harrow) and </w:t>
            </w:r>
          </w:p>
          <w:p w14:paraId="7060AA7C" w14:textId="5553C636" w:rsidR="00AE3E8F" w:rsidRDefault="00134103" w:rsidP="2BC01471">
            <w:pPr>
              <w:pStyle w:val="ListParagraph"/>
              <w:spacing w:after="0" w:line="240" w:lineRule="exact"/>
              <w:rPr>
                <w:rFonts w:ascii="Arial" w:eastAsia="Calibri" w:hAnsi="Arial" w:cs="Arial"/>
              </w:rPr>
            </w:pPr>
            <w:r w:rsidRPr="2BC01471">
              <w:rPr>
                <w:rFonts w:ascii="Arial" w:eastAsia="Calibri" w:hAnsi="Arial" w:cs="Arial"/>
              </w:rPr>
              <w:t xml:space="preserve">Roxbourne (south Harrow), focused </w:t>
            </w:r>
            <w:r w:rsidR="00C55DE4" w:rsidRPr="2BC01471">
              <w:rPr>
                <w:rFonts w:ascii="Arial" w:eastAsia="Calibri" w:hAnsi="Arial" w:cs="Arial"/>
              </w:rPr>
              <w:t xml:space="preserve">in an around </w:t>
            </w:r>
            <w:r w:rsidRPr="2BC01471">
              <w:rPr>
                <w:rFonts w:ascii="Arial" w:eastAsia="Calibri" w:hAnsi="Arial" w:cs="Arial"/>
              </w:rPr>
              <w:t>the Rayners Lane estate and among residents classified as Black and Other ethnic groups. These areas are also ranked high on the indices of deprivation for the UK.</w:t>
            </w:r>
            <w:r w:rsidR="00AE3E8F">
              <w:t xml:space="preserve"> </w:t>
            </w:r>
            <w:r w:rsidR="00010A21" w:rsidRPr="2BC01471">
              <w:rPr>
                <w:rFonts w:ascii="Arial" w:eastAsia="Calibri" w:hAnsi="Arial" w:cs="Arial"/>
              </w:rPr>
              <w:t xml:space="preserve"> </w:t>
            </w:r>
          </w:p>
          <w:p w14:paraId="16CCD69B" w14:textId="00901354" w:rsidR="00AE3E8F" w:rsidRDefault="00010A21" w:rsidP="2BC01471">
            <w:pPr>
              <w:pStyle w:val="ListParagraph"/>
              <w:numPr>
                <w:ilvl w:val="0"/>
                <w:numId w:val="11"/>
              </w:numPr>
              <w:spacing w:after="0" w:line="240" w:lineRule="exact"/>
              <w:rPr>
                <w:rFonts w:eastAsiaTheme="minorEastAsia"/>
              </w:rPr>
            </w:pPr>
            <w:r w:rsidRPr="2BC01471">
              <w:rPr>
                <w:rFonts w:ascii="Arial" w:eastAsia="Calibri" w:hAnsi="Arial" w:cs="Arial"/>
              </w:rPr>
              <w:t xml:space="preserve">The majority of </w:t>
            </w:r>
            <w:r w:rsidR="00C55DE4" w:rsidRPr="2BC01471">
              <w:rPr>
                <w:rFonts w:ascii="Arial" w:eastAsia="Calibri" w:hAnsi="Arial" w:cs="Arial"/>
              </w:rPr>
              <w:t>16–18-year-olds</w:t>
            </w:r>
            <w:r w:rsidR="00C53ABA" w:rsidRPr="2BC01471">
              <w:rPr>
                <w:rFonts w:ascii="Arial" w:eastAsia="Calibri" w:hAnsi="Arial" w:cs="Arial"/>
              </w:rPr>
              <w:t xml:space="preserve"> that are classed as NEET are</w:t>
            </w:r>
            <w:r w:rsidR="4E5FE483" w:rsidRPr="2BC01471">
              <w:rPr>
                <w:rFonts w:ascii="Arial" w:eastAsia="Calibri" w:hAnsi="Arial" w:cs="Arial"/>
              </w:rPr>
              <w:t xml:space="preserve"> </w:t>
            </w:r>
            <w:r w:rsidR="00C53ABA" w:rsidRPr="2BC01471">
              <w:rPr>
                <w:rFonts w:ascii="Arial" w:eastAsia="Calibri" w:hAnsi="Arial" w:cs="Arial"/>
              </w:rPr>
              <w:t>from BAME backgrounds and located in wards with high levels of deprivation.</w:t>
            </w:r>
            <w:r w:rsidR="453E06FE" w:rsidRPr="2BC01471">
              <w:rPr>
                <w:rFonts w:ascii="Arial" w:eastAsia="Calibri" w:hAnsi="Arial" w:cs="Arial"/>
              </w:rPr>
              <w:t xml:space="preserve"> </w:t>
            </w:r>
            <w:r w:rsidR="29CE7139" w:rsidRPr="2BC01471">
              <w:rPr>
                <w:rFonts w:ascii="Arial" w:eastAsia="Calibri" w:hAnsi="Arial" w:cs="Arial"/>
              </w:rPr>
              <w:t xml:space="preserve">However, the data </w:t>
            </w:r>
            <w:r w:rsidR="29CE7139" w:rsidRPr="2BC01471">
              <w:rPr>
                <w:rFonts w:ascii="Arial" w:eastAsia="Calibri" w:hAnsi="Arial" w:cs="Arial"/>
              </w:rPr>
              <w:lastRenderedPageBreak/>
              <w:t xml:space="preserve">also shows that </w:t>
            </w:r>
            <w:r w:rsidR="6A1E0874" w:rsidRPr="2BC01471">
              <w:rPr>
                <w:rFonts w:ascii="Arial" w:eastAsia="Calibri" w:hAnsi="Arial" w:cs="Arial"/>
              </w:rPr>
              <w:t xml:space="preserve">the single largest ethnic group of pupils </w:t>
            </w:r>
            <w:r w:rsidR="45C74AA4" w:rsidRPr="2BC01471">
              <w:rPr>
                <w:rFonts w:ascii="Arial" w:eastAsia="Calibri" w:hAnsi="Arial" w:cs="Arial"/>
              </w:rPr>
              <w:t xml:space="preserve">aged 16-18 </w:t>
            </w:r>
            <w:r w:rsidR="6A1E0874" w:rsidRPr="2BC01471">
              <w:rPr>
                <w:rFonts w:ascii="Arial" w:eastAsia="Calibri" w:hAnsi="Arial" w:cs="Arial"/>
              </w:rPr>
              <w:t>classed as NEET</w:t>
            </w:r>
            <w:r w:rsidR="29CE7139" w:rsidRPr="2BC01471">
              <w:rPr>
                <w:rFonts w:ascii="Arial" w:eastAsia="Calibri" w:hAnsi="Arial" w:cs="Arial"/>
              </w:rPr>
              <w:t xml:space="preserve"> </w:t>
            </w:r>
            <w:r w:rsidR="09403A5D" w:rsidRPr="2BC01471">
              <w:rPr>
                <w:rFonts w:ascii="Arial" w:eastAsia="Calibri" w:hAnsi="Arial" w:cs="Arial"/>
              </w:rPr>
              <w:t>is</w:t>
            </w:r>
            <w:r w:rsidR="429B1BFF" w:rsidRPr="2BC01471">
              <w:rPr>
                <w:rFonts w:ascii="Arial" w:eastAsia="Calibri" w:hAnsi="Arial" w:cs="Arial"/>
              </w:rPr>
              <w:t xml:space="preserve"> </w:t>
            </w:r>
            <w:r w:rsidR="29CE7139" w:rsidRPr="2BC01471">
              <w:rPr>
                <w:rFonts w:ascii="Arial" w:eastAsia="Calibri" w:hAnsi="Arial" w:cs="Arial"/>
              </w:rPr>
              <w:t>White British</w:t>
            </w:r>
            <w:r w:rsidR="549AFBC4" w:rsidRPr="2BC01471">
              <w:rPr>
                <w:rFonts w:ascii="Arial" w:eastAsia="Calibri" w:hAnsi="Arial" w:cs="Arial"/>
              </w:rPr>
              <w:t xml:space="preserve">. </w:t>
            </w:r>
          </w:p>
          <w:p w14:paraId="54D96E96" w14:textId="4403B620" w:rsidR="00AE3E8F" w:rsidRPr="003F48B0" w:rsidRDefault="00AE3E8F" w:rsidP="00C53ABA">
            <w:pPr>
              <w:pStyle w:val="ListParagraph"/>
              <w:numPr>
                <w:ilvl w:val="0"/>
                <w:numId w:val="11"/>
              </w:numPr>
              <w:spacing w:after="0" w:line="240" w:lineRule="exact"/>
              <w:rPr>
                <w:rFonts w:ascii="Arial" w:eastAsia="Calibri" w:hAnsi="Arial" w:cs="Arial"/>
              </w:rPr>
            </w:pPr>
            <w:bookmarkStart w:id="0" w:name="_Hlk73022321"/>
            <w:r w:rsidRPr="003F48B0">
              <w:rPr>
                <w:rFonts w:ascii="Arial" w:eastAsia="Calibri" w:hAnsi="Arial" w:cs="Arial"/>
              </w:rPr>
              <w:t>At ward level Marlborough</w:t>
            </w:r>
            <w:r w:rsidR="003F48B0" w:rsidRPr="003F48B0">
              <w:rPr>
                <w:rFonts w:ascii="Arial" w:eastAsia="Calibri" w:hAnsi="Arial" w:cs="Arial"/>
              </w:rPr>
              <w:t xml:space="preserve">, </w:t>
            </w:r>
            <w:r w:rsidRPr="003F48B0">
              <w:rPr>
                <w:rFonts w:ascii="Arial" w:eastAsia="Calibri" w:hAnsi="Arial" w:cs="Arial"/>
              </w:rPr>
              <w:t xml:space="preserve"> and Wealdstone</w:t>
            </w:r>
            <w:r w:rsidR="003F48B0" w:rsidRPr="003F48B0">
              <w:rPr>
                <w:rFonts w:ascii="Arial" w:eastAsia="Calibri" w:hAnsi="Arial" w:cs="Arial"/>
              </w:rPr>
              <w:t xml:space="preserve"> </w:t>
            </w:r>
            <w:r w:rsidRPr="003F48B0">
              <w:rPr>
                <w:rFonts w:ascii="Arial" w:eastAsia="Calibri" w:hAnsi="Arial" w:cs="Arial"/>
              </w:rPr>
              <w:t>have the highest number of households in need of re-housing. These respectively have a BAME population of 77% and 75%.</w:t>
            </w:r>
          </w:p>
          <w:p w14:paraId="5467F8C9" w14:textId="2547E814" w:rsidR="003F48B0" w:rsidRDefault="00AE3E8F" w:rsidP="00C53ABA">
            <w:pPr>
              <w:pStyle w:val="ListParagraph"/>
              <w:numPr>
                <w:ilvl w:val="0"/>
                <w:numId w:val="11"/>
              </w:numPr>
              <w:spacing w:after="0" w:line="240" w:lineRule="exact"/>
              <w:rPr>
                <w:rFonts w:ascii="Arial" w:eastAsia="Calibri" w:hAnsi="Arial" w:cs="Arial"/>
              </w:rPr>
            </w:pPr>
            <w:r w:rsidRPr="003F48B0">
              <w:rPr>
                <w:rFonts w:ascii="Arial" w:eastAsia="Calibri" w:hAnsi="Arial" w:cs="Arial"/>
              </w:rPr>
              <w:t>The highest rates of overcrowding is in Greenhill</w:t>
            </w:r>
            <w:r w:rsidR="003F48B0">
              <w:rPr>
                <w:rFonts w:ascii="Arial" w:eastAsia="Calibri" w:hAnsi="Arial" w:cs="Arial"/>
              </w:rPr>
              <w:t xml:space="preserve"> </w:t>
            </w:r>
            <w:proofErr w:type="gramStart"/>
            <w:r w:rsidR="003F48B0">
              <w:rPr>
                <w:rFonts w:ascii="Arial" w:eastAsia="Calibri" w:hAnsi="Arial" w:cs="Arial"/>
              </w:rPr>
              <w:t>ward</w:t>
            </w:r>
            <w:r w:rsidRPr="003F48B0">
              <w:rPr>
                <w:rFonts w:ascii="Arial" w:eastAsia="Calibri" w:hAnsi="Arial" w:cs="Arial"/>
              </w:rPr>
              <w:t xml:space="preserve">  (</w:t>
            </w:r>
            <w:proofErr w:type="gramEnd"/>
            <w:r w:rsidRPr="003F48B0">
              <w:rPr>
                <w:rFonts w:ascii="Arial" w:eastAsia="Calibri" w:hAnsi="Arial" w:cs="Arial"/>
              </w:rPr>
              <w:t>97.5 per 1,000 households) and a BAME population of 74% (2011 census)</w:t>
            </w:r>
            <w:r w:rsidR="003F48B0" w:rsidRPr="003F48B0">
              <w:rPr>
                <w:rFonts w:ascii="Arial" w:eastAsia="Calibri" w:hAnsi="Arial" w:cs="Arial"/>
              </w:rPr>
              <w:t>.</w:t>
            </w:r>
            <w:r w:rsidRPr="003F48B0">
              <w:rPr>
                <w:rFonts w:ascii="Arial" w:eastAsia="Calibri" w:hAnsi="Arial" w:cs="Arial"/>
              </w:rPr>
              <w:t xml:space="preserve"> </w:t>
            </w:r>
          </w:p>
          <w:bookmarkEnd w:id="0"/>
          <w:p w14:paraId="5A43532B" w14:textId="5F386347" w:rsidR="00134103" w:rsidRPr="00134103" w:rsidRDefault="00134103" w:rsidP="00C53ABA">
            <w:pPr>
              <w:numPr>
                <w:ilvl w:val="0"/>
                <w:numId w:val="11"/>
              </w:numPr>
              <w:spacing w:after="0" w:line="240" w:lineRule="exact"/>
              <w:contextualSpacing/>
              <w:rPr>
                <w:rFonts w:ascii="Arial" w:eastAsia="Calibri" w:hAnsi="Arial" w:cs="Arial"/>
              </w:rPr>
            </w:pPr>
            <w:r w:rsidRPr="00134103">
              <w:rPr>
                <w:rFonts w:ascii="Arial" w:eastAsia="Calibri" w:hAnsi="Arial" w:cs="Arial"/>
              </w:rPr>
              <w:t>BAME residents are more likely to experience barriers to employment  due to lack of English language , functional and digital skills.</w:t>
            </w:r>
            <w:r w:rsidRPr="00134103">
              <w:rPr>
                <w:rFonts w:ascii="Arial" w:eastAsia="Calibri" w:hAnsi="Arial" w:cs="Arial"/>
                <w:color w:val="FF0000"/>
              </w:rPr>
              <w:t xml:space="preserve"> </w:t>
            </w:r>
          </w:p>
          <w:p w14:paraId="1D5AA4AA" w14:textId="5D540D7B" w:rsidR="00134103" w:rsidRDefault="00134103" w:rsidP="00C53ABA">
            <w:pPr>
              <w:numPr>
                <w:ilvl w:val="0"/>
                <w:numId w:val="11"/>
              </w:numPr>
              <w:spacing w:after="0" w:line="240" w:lineRule="exact"/>
              <w:contextualSpacing/>
              <w:rPr>
                <w:rFonts w:ascii="Arial" w:eastAsia="Times New Roman" w:hAnsi="Arial" w:cs="Arial"/>
                <w:lang w:val="en-US"/>
              </w:rPr>
            </w:pPr>
            <w:r w:rsidRPr="00134103">
              <w:rPr>
                <w:rFonts w:ascii="Arial" w:eastAsia="Times New Roman" w:hAnsi="Arial" w:cs="Arial"/>
                <w:lang w:val="en-US"/>
              </w:rPr>
              <w:t>Over 94% of Harrow businesses are classed as micro-businesses. There is limited data on the profile of business ownership by protected characteristics. Anecdotal evidence suggests that most retail businesses in Harrow’s town centres are BAME</w:t>
            </w:r>
            <w:r w:rsidR="00AE3E8F">
              <w:rPr>
                <w:rFonts w:ascii="Arial" w:eastAsia="Times New Roman" w:hAnsi="Arial" w:cs="Arial"/>
                <w:lang w:val="en-US"/>
              </w:rPr>
              <w:t>-</w:t>
            </w:r>
            <w:r w:rsidRPr="00134103">
              <w:rPr>
                <w:rFonts w:ascii="Arial" w:eastAsia="Times New Roman" w:hAnsi="Arial" w:cs="Arial"/>
                <w:lang w:val="en-US"/>
              </w:rPr>
              <w:t xml:space="preserve"> owned. </w:t>
            </w:r>
          </w:p>
          <w:p w14:paraId="7C96184C" w14:textId="77777777" w:rsidR="00F06007" w:rsidRDefault="00F06007" w:rsidP="00F06007">
            <w:pPr>
              <w:spacing w:after="0" w:line="240" w:lineRule="exact"/>
              <w:ind w:left="720"/>
              <w:contextualSpacing/>
              <w:rPr>
                <w:rFonts w:ascii="Arial" w:eastAsia="Times New Roman" w:hAnsi="Arial" w:cs="Arial"/>
                <w:lang w:val="en-US"/>
              </w:rPr>
            </w:pPr>
          </w:p>
          <w:p w14:paraId="164B84B0" w14:textId="2F86B17E" w:rsidR="00F06007" w:rsidRPr="00F06007" w:rsidRDefault="00F06007" w:rsidP="00F06007">
            <w:pPr>
              <w:spacing w:after="0" w:line="240" w:lineRule="exact"/>
              <w:contextualSpacing/>
              <w:rPr>
                <w:rFonts w:ascii="Arial" w:eastAsia="Times New Roman" w:hAnsi="Arial" w:cs="Arial"/>
                <w:b/>
                <w:bCs/>
                <w:u w:val="single"/>
                <w:lang w:val="en-US"/>
              </w:rPr>
            </w:pPr>
            <w:r w:rsidRPr="00F06007">
              <w:rPr>
                <w:rFonts w:ascii="Arial" w:eastAsia="Times New Roman" w:hAnsi="Arial" w:cs="Arial"/>
                <w:b/>
                <w:bCs/>
                <w:u w:val="single"/>
                <w:lang w:val="en-US"/>
              </w:rPr>
              <w:t>Impact</w:t>
            </w:r>
          </w:p>
          <w:p w14:paraId="767665BE" w14:textId="2ABE6D3D" w:rsidR="00134103" w:rsidRPr="000E1D85" w:rsidRDefault="00134103" w:rsidP="00C53ABA">
            <w:pPr>
              <w:numPr>
                <w:ilvl w:val="0"/>
                <w:numId w:val="11"/>
              </w:numPr>
              <w:spacing w:after="0" w:line="240" w:lineRule="exact"/>
              <w:contextualSpacing/>
              <w:jc w:val="both"/>
              <w:rPr>
                <w:rFonts w:ascii="Arial" w:eastAsia="Times New Roman" w:hAnsi="Arial" w:cs="Arial"/>
                <w:lang w:val="en-US"/>
              </w:rPr>
            </w:pPr>
            <w:r w:rsidRPr="00134103">
              <w:rPr>
                <w:rFonts w:ascii="Arial" w:eastAsia="Times New Roman" w:hAnsi="Arial" w:cs="Arial"/>
                <w:lang w:val="en-US"/>
              </w:rPr>
              <w:t xml:space="preserve">The </w:t>
            </w:r>
            <w:r w:rsidR="00C55DE4">
              <w:rPr>
                <w:rFonts w:ascii="Arial" w:eastAsia="Times New Roman" w:hAnsi="Arial" w:cs="Arial"/>
                <w:lang w:val="en-US"/>
              </w:rPr>
              <w:t>S</w:t>
            </w:r>
            <w:r w:rsidRPr="00134103">
              <w:rPr>
                <w:rFonts w:ascii="Arial" w:eastAsia="Times New Roman" w:hAnsi="Arial" w:cs="Arial"/>
                <w:lang w:val="en-US"/>
              </w:rPr>
              <w:t xml:space="preserve">trategy focuses on ensuring that Harrow’s </w:t>
            </w:r>
            <w:r w:rsidR="00022A66">
              <w:rPr>
                <w:rFonts w:ascii="Arial" w:eastAsia="Times New Roman" w:hAnsi="Arial" w:cs="Arial"/>
                <w:lang w:val="en-US"/>
              </w:rPr>
              <w:t>BAME</w:t>
            </w:r>
            <w:r w:rsidRPr="00134103">
              <w:rPr>
                <w:rFonts w:ascii="Arial" w:eastAsia="Times New Roman" w:hAnsi="Arial" w:cs="Arial"/>
                <w:lang w:val="en-US"/>
              </w:rPr>
              <w:t xml:space="preserve"> communities and businesses are supported to access a </w:t>
            </w:r>
            <w:proofErr w:type="gramStart"/>
            <w:r w:rsidRPr="00134103">
              <w:rPr>
                <w:rFonts w:ascii="Arial" w:eastAsia="Times New Roman" w:hAnsi="Arial" w:cs="Arial"/>
                <w:lang w:val="en-US"/>
              </w:rPr>
              <w:t>wide skills</w:t>
            </w:r>
            <w:proofErr w:type="gramEnd"/>
            <w:r w:rsidRPr="00134103">
              <w:rPr>
                <w:rFonts w:ascii="Arial" w:eastAsia="Times New Roman" w:hAnsi="Arial" w:cs="Arial"/>
                <w:lang w:val="en-US"/>
              </w:rPr>
              <w:t xml:space="preserve"> offer, leading to better paid jobs and business growth.  </w:t>
            </w:r>
          </w:p>
          <w:p w14:paraId="372A134C" w14:textId="77777777" w:rsidR="00134103" w:rsidRPr="00C53ABA" w:rsidRDefault="00134103" w:rsidP="00C53ABA">
            <w:pPr>
              <w:numPr>
                <w:ilvl w:val="0"/>
                <w:numId w:val="13"/>
              </w:numPr>
              <w:spacing w:after="0" w:line="240" w:lineRule="auto"/>
              <w:contextualSpacing/>
              <w:jc w:val="both"/>
              <w:rPr>
                <w:rFonts w:ascii="Arial" w:eastAsia="Calibri" w:hAnsi="Arial" w:cs="Arial"/>
                <w:b/>
              </w:rPr>
            </w:pPr>
            <w:r w:rsidRPr="00C53ABA">
              <w:rPr>
                <w:rFonts w:ascii="Arial" w:eastAsia="Calibri" w:hAnsi="Arial" w:cs="Arial"/>
              </w:rPr>
              <w:t>The strategy also supports the priorities of the  Borough Plan, the Council’s Equality and Diversity Strategy and Adult Learning Strategy to ensure that our borough is a place where everyone, regardless of background, can reach their full potential.</w:t>
            </w:r>
          </w:p>
        </w:tc>
        <w:tc>
          <w:tcPr>
            <w:tcW w:w="738" w:type="dxa"/>
            <w:shd w:val="clear" w:color="auto" w:fill="auto"/>
            <w:vAlign w:val="center"/>
          </w:tcPr>
          <w:sdt>
            <w:sdtPr>
              <w:rPr>
                <w:rFonts w:ascii="Arial" w:eastAsia="Times New Roman" w:hAnsi="Arial" w:cs="Arial"/>
                <w:b/>
                <w:sz w:val="36"/>
                <w:szCs w:val="36"/>
                <w:lang w:val="en-US"/>
              </w:rPr>
              <w:id w:val="1130593688"/>
              <w14:checkbox>
                <w14:checked w14:val="1"/>
                <w14:checkedState w14:val="2612" w14:font="MS Gothic"/>
                <w14:uncheckedState w14:val="2610" w14:font="MS Gothic"/>
              </w14:checkbox>
            </w:sdtPr>
            <w:sdtEndPr/>
            <w:sdtContent>
              <w:p w14:paraId="64332C64" w14:textId="77777777" w:rsidR="00134103" w:rsidRPr="00134103" w:rsidRDefault="00134103" w:rsidP="00134103">
                <w:pPr>
                  <w:spacing w:before="240" w:after="0" w:line="240" w:lineRule="auto"/>
                  <w:ind w:left="-57"/>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1A3AD3BE"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929"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14:paraId="5DD9EA93"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0C08FF58" w14:textId="77777777" w:rsidR="00134103" w:rsidRPr="00134103" w:rsidRDefault="00134103" w:rsidP="00134103">
            <w:pPr>
              <w:spacing w:line="240" w:lineRule="exact"/>
              <w:rPr>
                <w:rFonts w:ascii="Arial" w:eastAsia="Times New Roman" w:hAnsi="Arial" w:cs="Arial"/>
                <w:sz w:val="36"/>
                <w:szCs w:val="36"/>
                <w:lang w:val="en-US"/>
              </w:rPr>
            </w:pPr>
          </w:p>
        </w:tc>
        <w:tc>
          <w:tcPr>
            <w:tcW w:w="1003"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503882B3"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22FADB8E"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1015" w:type="dxa"/>
            <w:shd w:val="clear" w:color="auto" w:fill="auto"/>
            <w:vAlign w:val="center"/>
          </w:tcPr>
          <w:sdt>
            <w:sdtPr>
              <w:rPr>
                <w:rFonts w:ascii="Arial" w:eastAsia="Times New Roman" w:hAnsi="Arial" w:cs="Arial"/>
                <w:b/>
                <w:sz w:val="36"/>
                <w:szCs w:val="36"/>
                <w:lang w:val="en-US"/>
              </w:rPr>
              <w:id w:val="2028978294"/>
              <w14:checkbox>
                <w14:checked w14:val="0"/>
                <w14:checkedState w14:val="2612" w14:font="MS Gothic"/>
                <w14:uncheckedState w14:val="2610" w14:font="MS Gothic"/>
              </w14:checkbox>
            </w:sdtPr>
            <w:sdtEndPr/>
            <w:sdtContent>
              <w:p w14:paraId="0CC597DA"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135F41B1" w14:textId="77777777" w:rsidR="00134103" w:rsidRPr="00134103" w:rsidRDefault="00134103" w:rsidP="00134103">
            <w:pPr>
              <w:spacing w:line="240" w:lineRule="exact"/>
              <w:rPr>
                <w:rFonts w:ascii="Arial" w:eastAsia="Times New Roman" w:hAnsi="Arial" w:cs="Arial"/>
                <w:sz w:val="36"/>
                <w:szCs w:val="36"/>
                <w:lang w:val="en-US"/>
              </w:rPr>
            </w:pPr>
          </w:p>
        </w:tc>
      </w:tr>
      <w:tr w:rsidR="00134103" w:rsidRPr="00134103" w14:paraId="03B2EA44" w14:textId="77777777" w:rsidTr="6FCA6CBE">
        <w:trPr>
          <w:trHeight w:val="240"/>
        </w:trPr>
        <w:tc>
          <w:tcPr>
            <w:tcW w:w="1684" w:type="dxa"/>
            <w:shd w:val="clear" w:color="auto" w:fill="7030A0"/>
          </w:tcPr>
          <w:p w14:paraId="53EF1339" w14:textId="77777777" w:rsidR="00134103" w:rsidRPr="00134103" w:rsidRDefault="00134103" w:rsidP="00134103">
            <w:pPr>
              <w:spacing w:after="0" w:line="240" w:lineRule="auto"/>
              <w:jc w:val="center"/>
              <w:rPr>
                <w:rFonts w:ascii="Arial" w:eastAsia="Times New Roman" w:hAnsi="Arial" w:cs="Arial"/>
                <w:bCs/>
                <w:color w:val="FFFFFF"/>
                <w:sz w:val="16"/>
                <w:szCs w:val="16"/>
                <w:lang w:eastAsia="en-GB"/>
              </w:rPr>
            </w:pPr>
          </w:p>
          <w:p w14:paraId="15C141A9"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Religion or belief</w:t>
            </w:r>
          </w:p>
        </w:tc>
        <w:tc>
          <w:tcPr>
            <w:tcW w:w="9232" w:type="dxa"/>
          </w:tcPr>
          <w:p w14:paraId="5A6A396F" w14:textId="77777777" w:rsidR="00C41649" w:rsidRPr="00C41649" w:rsidRDefault="00C41649" w:rsidP="00C41649">
            <w:pPr>
              <w:spacing w:after="200" w:line="240" w:lineRule="exact"/>
              <w:contextualSpacing/>
              <w:rPr>
                <w:rFonts w:ascii="Arial" w:eastAsia="Times New Roman" w:hAnsi="Arial" w:cs="Arial"/>
                <w:lang w:val="en-US"/>
              </w:rPr>
            </w:pPr>
          </w:p>
          <w:p w14:paraId="48BDA6A0" w14:textId="554993DB" w:rsidR="00C41649" w:rsidRPr="00F06007" w:rsidRDefault="00C41649" w:rsidP="00134103">
            <w:pPr>
              <w:numPr>
                <w:ilvl w:val="0"/>
                <w:numId w:val="11"/>
              </w:numPr>
              <w:spacing w:after="200" w:line="240" w:lineRule="exact"/>
              <w:contextualSpacing/>
              <w:rPr>
                <w:rFonts w:ascii="Arial" w:eastAsia="Times New Roman" w:hAnsi="Arial" w:cs="Arial"/>
                <w:lang w:val="en-US"/>
              </w:rPr>
            </w:pPr>
            <w:r w:rsidRPr="00F06007">
              <w:rPr>
                <w:rFonts w:ascii="Arial" w:hAnsi="Arial" w:cs="Arial"/>
              </w:rPr>
              <w:t>Religious diversity is strong in Harrow. At the 2011 Census Harrow was the most religiously diverse borough in the country. Harrow had the highest number (and proportion) of Hindu followers in the country (25.3%), the highest number of Jains (2.2%) and the second highest number of Zoroastrians. Harrow 's Jewish community was the sixth largest nationally. 37.3% of residents were Christians (the 5th lowest proportion in the country) and 12.5% were Muslims. Harrow had the 2nd lowest ranking for ‘no religion’.</w:t>
            </w:r>
          </w:p>
          <w:p w14:paraId="32009C9A" w14:textId="774E3DBD" w:rsidR="00134103" w:rsidRPr="00F06007" w:rsidRDefault="00134103" w:rsidP="00134103">
            <w:pPr>
              <w:numPr>
                <w:ilvl w:val="0"/>
                <w:numId w:val="11"/>
              </w:numPr>
              <w:spacing w:after="200" w:line="240" w:lineRule="exact"/>
              <w:contextualSpacing/>
              <w:rPr>
                <w:rFonts w:ascii="Arial" w:eastAsia="Times New Roman" w:hAnsi="Arial" w:cs="Arial"/>
                <w:lang w:val="en-US"/>
              </w:rPr>
            </w:pPr>
            <w:r w:rsidRPr="00F06007">
              <w:rPr>
                <w:rFonts w:ascii="Arial" w:eastAsia="Calibri" w:hAnsi="Arial" w:cs="Arial"/>
              </w:rPr>
              <w:t>As the population’s ethnic composition changes, rates of participation in various religions are also likely to change</w:t>
            </w:r>
            <w:r w:rsidRPr="00F06007">
              <w:rPr>
                <w:rFonts w:ascii="Arial" w:eastAsia="Calibri" w:hAnsi="Arial" w:cs="Arial"/>
                <w:vertAlign w:val="superscript"/>
              </w:rPr>
              <w:footnoteReference w:id="7"/>
            </w:r>
            <w:r w:rsidRPr="00F06007">
              <w:rPr>
                <w:rFonts w:ascii="Arial" w:eastAsia="Calibri" w:hAnsi="Arial" w:cs="Arial"/>
              </w:rPr>
              <w:t xml:space="preserve">. </w:t>
            </w:r>
            <w:r w:rsidR="000E1D85" w:rsidRPr="00F06007">
              <w:rPr>
                <w:rFonts w:ascii="Arial" w:eastAsia="Calibri" w:hAnsi="Arial" w:cs="Arial"/>
              </w:rPr>
              <w:t xml:space="preserve"> </w:t>
            </w:r>
          </w:p>
          <w:p w14:paraId="5C84A03A" w14:textId="77777777" w:rsidR="00134103" w:rsidRPr="00F06007" w:rsidRDefault="00134103" w:rsidP="00134103">
            <w:pPr>
              <w:numPr>
                <w:ilvl w:val="0"/>
                <w:numId w:val="11"/>
              </w:numPr>
              <w:spacing w:after="200" w:line="240" w:lineRule="exact"/>
              <w:contextualSpacing/>
              <w:rPr>
                <w:rFonts w:ascii="Arial" w:eastAsia="Times New Roman" w:hAnsi="Arial" w:cs="Arial"/>
                <w:lang w:val="en-US"/>
              </w:rPr>
            </w:pPr>
            <w:r w:rsidRPr="00F06007">
              <w:rPr>
                <w:rFonts w:ascii="Arial" w:eastAsia="Times New Roman" w:hAnsi="Arial" w:cs="Arial"/>
                <w:lang w:val="en-US"/>
              </w:rPr>
              <w:t>There is limited data on employment/unemployment rates for Harrow by religion.</w:t>
            </w:r>
          </w:p>
          <w:p w14:paraId="639AF8F6" w14:textId="4123A0C3" w:rsidR="000E1D85" w:rsidRPr="00F06007" w:rsidRDefault="00C53ABA" w:rsidP="007F2372">
            <w:pPr>
              <w:numPr>
                <w:ilvl w:val="0"/>
                <w:numId w:val="11"/>
              </w:numPr>
              <w:spacing w:after="200" w:line="240" w:lineRule="exact"/>
              <w:contextualSpacing/>
              <w:rPr>
                <w:rFonts w:ascii="Arial" w:eastAsia="Times New Roman" w:hAnsi="Arial" w:cs="Arial"/>
                <w:lang w:val="en-US"/>
              </w:rPr>
            </w:pPr>
            <w:r w:rsidRPr="00F06007">
              <w:rPr>
                <w:rFonts w:ascii="Arial" w:eastAsia="Times New Roman" w:hAnsi="Arial" w:cs="Arial"/>
                <w:lang w:val="en-US"/>
              </w:rPr>
              <w:lastRenderedPageBreak/>
              <w:t>Data for London</w:t>
            </w:r>
            <w:r w:rsidR="000E1D85" w:rsidRPr="00F06007">
              <w:rPr>
                <w:rFonts w:ascii="Arial" w:eastAsia="Times New Roman" w:hAnsi="Arial" w:cs="Arial"/>
                <w:lang w:val="en-US"/>
              </w:rPr>
              <w:t xml:space="preserve"> </w:t>
            </w:r>
            <w:r w:rsidR="00134103" w:rsidRPr="00F06007">
              <w:rPr>
                <w:rFonts w:ascii="Arial" w:eastAsia="Times New Roman" w:hAnsi="Arial" w:cs="Arial"/>
                <w:lang w:val="en-US"/>
              </w:rPr>
              <w:t>suggests that educational attainment and employment among the capital’s Muslim community is lower than those from other faith groups</w:t>
            </w:r>
            <w:r w:rsidRPr="00F06007">
              <w:rPr>
                <w:rFonts w:ascii="Arial" w:eastAsia="Times New Roman" w:hAnsi="Arial" w:cs="Arial"/>
                <w:lang w:val="en-US"/>
              </w:rPr>
              <w:t xml:space="preserve"> located in the borough</w:t>
            </w:r>
            <w:r w:rsidR="000E1D85" w:rsidRPr="00F06007">
              <w:rPr>
                <w:rStyle w:val="FootnoteReference"/>
                <w:rFonts w:ascii="Arial" w:eastAsia="Times New Roman" w:hAnsi="Arial" w:cs="Arial"/>
                <w:lang w:val="en-US"/>
              </w:rPr>
              <w:footnoteReference w:id="8"/>
            </w:r>
            <w:r w:rsidR="000E1D85" w:rsidRPr="00F06007">
              <w:rPr>
                <w:rFonts w:ascii="Arial" w:eastAsia="Times New Roman" w:hAnsi="Arial" w:cs="Arial"/>
                <w:lang w:val="en-US"/>
              </w:rPr>
              <w:t>.</w:t>
            </w:r>
            <w:r w:rsidR="00134103" w:rsidRPr="00F06007">
              <w:rPr>
                <w:rFonts w:ascii="Arial" w:eastAsia="Times New Roman" w:hAnsi="Arial" w:cs="Arial"/>
                <w:lang w:val="en-US"/>
              </w:rPr>
              <w:t xml:space="preserve"> </w:t>
            </w:r>
          </w:p>
          <w:p w14:paraId="309EC426" w14:textId="3FAD6556" w:rsidR="00E21894" w:rsidRDefault="00E21894" w:rsidP="00F06007">
            <w:pPr>
              <w:spacing w:line="240" w:lineRule="exact"/>
              <w:rPr>
                <w:rFonts w:ascii="Arial" w:eastAsia="Times New Roman" w:hAnsi="Arial" w:cs="Arial"/>
                <w:lang w:val="en-US"/>
              </w:rPr>
            </w:pPr>
          </w:p>
          <w:p w14:paraId="7A155833" w14:textId="7AF34460" w:rsidR="00E21894" w:rsidRDefault="00E21894" w:rsidP="00134103">
            <w:pPr>
              <w:spacing w:line="240" w:lineRule="exact"/>
              <w:ind w:left="360"/>
              <w:rPr>
                <w:rFonts w:ascii="Arial" w:eastAsia="Times New Roman" w:hAnsi="Arial" w:cs="Arial"/>
                <w:lang w:val="en-US"/>
              </w:rPr>
            </w:pPr>
            <w:r>
              <w:rPr>
                <w:noProof/>
              </w:rPr>
              <mc:AlternateContent>
                <mc:Choice Requires="cx2">
                  <w:drawing>
                    <wp:anchor distT="0" distB="0" distL="114300" distR="114300" simplePos="0" relativeHeight="251660288" behindDoc="1" locked="0" layoutInCell="1" allowOverlap="1" wp14:anchorId="5905FC4E" wp14:editId="5669673D">
                      <wp:simplePos x="0" y="0"/>
                      <wp:positionH relativeFrom="column">
                        <wp:posOffset>269441</wp:posOffset>
                      </wp:positionH>
                      <wp:positionV relativeFrom="paragraph">
                        <wp:posOffset>80757</wp:posOffset>
                      </wp:positionV>
                      <wp:extent cx="4572000" cy="2743200"/>
                      <wp:effectExtent l="0" t="0" r="0" b="0"/>
                      <wp:wrapTight wrapText="bothSides">
                        <wp:wrapPolygon edited="0">
                          <wp:start x="0" y="0"/>
                          <wp:lineTo x="0" y="21450"/>
                          <wp:lineTo x="21510" y="21450"/>
                          <wp:lineTo x="21510" y="0"/>
                          <wp:lineTo x="0" y="0"/>
                        </wp:wrapPolygon>
                      </wp:wrapTight>
                      <wp:docPr id="7" name="Chart 7">
                        <a:extLst xmlns:a="http://schemas.openxmlformats.org/drawingml/2006/main">
                          <a:ext uri="{FF2B5EF4-FFF2-40B4-BE49-F238E27FC236}">
                            <a16:creationId xmlns:a16="http://schemas.microsoft.com/office/drawing/2014/main" id="{53F6FB16-A490-473E-8815-9B7C208FEE22}"/>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0"/>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c="http://schemas.openxmlformats.org/drawingml/2006/chart">
                  <w:drawing>
                    <wp:anchor distT="0" distB="0" distL="114300" distR="114300" simplePos="0" relativeHeight="251660288" behindDoc="1" locked="0" layoutInCell="1" allowOverlap="1" wp14:anchorId="5905FC4E" wp14:editId="5669673D">
                      <wp:simplePos x="0" y="0"/>
                      <wp:positionH relativeFrom="column">
                        <wp:posOffset>269441</wp:posOffset>
                      </wp:positionH>
                      <wp:positionV relativeFrom="paragraph">
                        <wp:posOffset>80757</wp:posOffset>
                      </wp:positionV>
                      <wp:extent cx="4572000" cy="2743200"/>
                      <wp:effectExtent l="0" t="0" r="0" b="0"/>
                      <wp:wrapTight wrapText="bothSides">
                        <wp:wrapPolygon edited="0">
                          <wp:start x="0" y="0"/>
                          <wp:lineTo x="0" y="21450"/>
                          <wp:lineTo x="21510" y="21450"/>
                          <wp:lineTo x="21510" y="0"/>
                          <wp:lineTo x="0" y="0"/>
                        </wp:wrapPolygon>
                      </wp:wrapTight>
                      <wp:docPr id="7" name="Chart 7">
                        <a:extLst xmlns:a="http://schemas.openxmlformats.org/drawingml/2006/main">
                          <a:ext uri="{FF2B5EF4-FFF2-40B4-BE49-F238E27FC236}">
                            <a16:creationId xmlns:a16="http://schemas.microsoft.com/office/drawing/2014/main" id="{53F6FB16-A490-473E-8815-9B7C208FEE22}"/>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7" name="Chart 7">
                                <a:extLst>
                                  <a:ext uri="{FF2B5EF4-FFF2-40B4-BE49-F238E27FC236}">
                                    <a16:creationId xmlns:a16="http://schemas.microsoft.com/office/drawing/2014/main" id="{53F6FB16-A490-473E-8815-9B7C208FEE22}"/>
                                  </a:ext>
                                </a:extLst>
                              </pic:cNvPr>
                              <pic:cNvPicPr>
                                <a:picLocks noGrp="1" noRot="1" noChangeAspect="1" noMove="1" noResize="1" noEditPoints="1" noAdjustHandles="1" noChangeArrowheads="1" noChangeShapeType="1"/>
                              </pic:cNvPicPr>
                            </pic:nvPicPr>
                            <pic:blipFill>
                              <a:blip r:embed="rId41"/>
                              <a:stretch>
                                <a:fillRect/>
                              </a:stretch>
                            </pic:blipFill>
                            <pic:spPr>
                              <a:xfrm>
                                <a:off x="0" y="0"/>
                                <a:ext cx="4572000" cy="2743200"/>
                              </a:xfrm>
                              <a:prstGeom prst="rect">
                                <a:avLst/>
                              </a:prstGeom>
                            </pic:spPr>
                          </pic:pic>
                        </a:graphicData>
                      </a:graphic>
                      <wp14:sizeRelH relativeFrom="page">
                        <wp14:pctWidth>0</wp14:pctWidth>
                      </wp14:sizeRelH>
                      <wp14:sizeRelV relativeFrom="page">
                        <wp14:pctHeight>0</wp14:pctHeight>
                      </wp14:sizeRelV>
                    </wp:anchor>
                  </w:drawing>
                </mc:Fallback>
              </mc:AlternateContent>
            </w:r>
          </w:p>
          <w:p w14:paraId="4547B470" w14:textId="3BE40992" w:rsidR="00E21894" w:rsidRDefault="00E21894" w:rsidP="00134103">
            <w:pPr>
              <w:spacing w:line="240" w:lineRule="exact"/>
              <w:ind w:left="360"/>
              <w:rPr>
                <w:rFonts w:ascii="Arial" w:eastAsia="Times New Roman" w:hAnsi="Arial" w:cs="Arial"/>
                <w:lang w:val="en-US"/>
              </w:rPr>
            </w:pPr>
          </w:p>
          <w:p w14:paraId="4FAE2D03" w14:textId="6801B74F" w:rsidR="00E21894" w:rsidRDefault="00E21894" w:rsidP="00134103">
            <w:pPr>
              <w:spacing w:line="240" w:lineRule="exact"/>
              <w:ind w:left="360"/>
              <w:rPr>
                <w:rFonts w:ascii="Arial" w:eastAsia="Times New Roman" w:hAnsi="Arial" w:cs="Arial"/>
                <w:lang w:val="en-US"/>
              </w:rPr>
            </w:pPr>
          </w:p>
          <w:p w14:paraId="24E24F22" w14:textId="4B39761F" w:rsidR="00E21894" w:rsidRDefault="00E21894" w:rsidP="00134103">
            <w:pPr>
              <w:spacing w:line="240" w:lineRule="exact"/>
              <w:ind w:left="360"/>
              <w:rPr>
                <w:rFonts w:ascii="Arial" w:eastAsia="Times New Roman" w:hAnsi="Arial" w:cs="Arial"/>
                <w:lang w:val="en-US"/>
              </w:rPr>
            </w:pPr>
          </w:p>
          <w:p w14:paraId="102A184B" w14:textId="39F2B59C" w:rsidR="00E21894" w:rsidRDefault="00E21894" w:rsidP="00134103">
            <w:pPr>
              <w:spacing w:line="240" w:lineRule="exact"/>
              <w:ind w:left="360"/>
              <w:rPr>
                <w:rFonts w:ascii="Arial" w:eastAsia="Times New Roman" w:hAnsi="Arial" w:cs="Arial"/>
                <w:lang w:val="en-US"/>
              </w:rPr>
            </w:pPr>
          </w:p>
          <w:p w14:paraId="2F2DFCA3" w14:textId="1241C053" w:rsidR="00E21894" w:rsidRDefault="00E21894" w:rsidP="00134103">
            <w:pPr>
              <w:spacing w:line="240" w:lineRule="exact"/>
              <w:ind w:left="360"/>
              <w:rPr>
                <w:rFonts w:ascii="Arial" w:eastAsia="Times New Roman" w:hAnsi="Arial" w:cs="Arial"/>
                <w:lang w:val="en-US"/>
              </w:rPr>
            </w:pPr>
          </w:p>
          <w:p w14:paraId="7F7BF216" w14:textId="51033033" w:rsidR="00E21894" w:rsidRDefault="00E21894" w:rsidP="00134103">
            <w:pPr>
              <w:spacing w:line="240" w:lineRule="exact"/>
              <w:ind w:left="360"/>
              <w:rPr>
                <w:rFonts w:ascii="Arial" w:eastAsia="Times New Roman" w:hAnsi="Arial" w:cs="Arial"/>
                <w:lang w:val="en-US"/>
              </w:rPr>
            </w:pPr>
          </w:p>
          <w:p w14:paraId="025CF843" w14:textId="4D146C9B" w:rsidR="00E21894" w:rsidRDefault="00E21894" w:rsidP="00134103">
            <w:pPr>
              <w:spacing w:line="240" w:lineRule="exact"/>
              <w:ind w:left="360"/>
              <w:rPr>
                <w:rFonts w:ascii="Arial" w:eastAsia="Times New Roman" w:hAnsi="Arial" w:cs="Arial"/>
                <w:lang w:val="en-US"/>
              </w:rPr>
            </w:pPr>
          </w:p>
          <w:p w14:paraId="5737B43F" w14:textId="77777777" w:rsidR="00E21894" w:rsidRDefault="00E21894" w:rsidP="00134103">
            <w:pPr>
              <w:spacing w:line="240" w:lineRule="exact"/>
              <w:ind w:left="360"/>
              <w:rPr>
                <w:rFonts w:ascii="Arial" w:eastAsia="Times New Roman" w:hAnsi="Arial" w:cs="Arial"/>
                <w:lang w:val="en-US"/>
              </w:rPr>
            </w:pPr>
          </w:p>
          <w:p w14:paraId="7D54CCE0" w14:textId="39449A3F" w:rsidR="00E21894" w:rsidRDefault="00E21894" w:rsidP="00134103">
            <w:pPr>
              <w:spacing w:line="240" w:lineRule="exact"/>
              <w:ind w:left="360"/>
              <w:rPr>
                <w:rFonts w:ascii="Arial" w:eastAsia="Times New Roman" w:hAnsi="Arial" w:cs="Arial"/>
                <w:lang w:val="en-US"/>
              </w:rPr>
            </w:pPr>
          </w:p>
          <w:p w14:paraId="17DE39E2" w14:textId="5A1065B8" w:rsidR="00E21894" w:rsidRDefault="00E21894" w:rsidP="00134103">
            <w:pPr>
              <w:spacing w:line="240" w:lineRule="exact"/>
              <w:ind w:left="360"/>
              <w:rPr>
                <w:rFonts w:ascii="Arial" w:eastAsia="Times New Roman" w:hAnsi="Arial" w:cs="Arial"/>
                <w:lang w:val="en-US"/>
              </w:rPr>
            </w:pPr>
          </w:p>
          <w:p w14:paraId="421B3A3B" w14:textId="2995C2F9" w:rsidR="00103E76" w:rsidRDefault="00103E76" w:rsidP="00134103">
            <w:pPr>
              <w:spacing w:line="240" w:lineRule="exact"/>
              <w:ind w:left="360"/>
              <w:rPr>
                <w:rFonts w:ascii="Arial" w:eastAsia="Times New Roman" w:hAnsi="Arial" w:cs="Arial"/>
                <w:lang w:val="en-US"/>
              </w:rPr>
            </w:pPr>
            <w:r>
              <w:rPr>
                <w:rStyle w:val="FootnoteReference"/>
                <w:rFonts w:ascii="Arial" w:eastAsia="Times New Roman" w:hAnsi="Arial" w:cs="Arial"/>
                <w:lang w:val="en-US"/>
              </w:rPr>
              <w:footnoteReference w:id="9"/>
            </w:r>
          </w:p>
          <w:p w14:paraId="27069930" w14:textId="77777777" w:rsidR="00134103" w:rsidRDefault="00F06007" w:rsidP="001868E6">
            <w:pPr>
              <w:spacing w:line="240" w:lineRule="exact"/>
              <w:ind w:left="360"/>
              <w:rPr>
                <w:rFonts w:ascii="Arial" w:eastAsia="Times New Roman" w:hAnsi="Arial" w:cs="Arial"/>
                <w:b/>
                <w:bCs/>
                <w:u w:val="single"/>
                <w:lang w:val="en-US"/>
              </w:rPr>
            </w:pPr>
            <w:r w:rsidRPr="00F06007">
              <w:rPr>
                <w:rFonts w:ascii="Arial" w:eastAsia="Times New Roman" w:hAnsi="Arial" w:cs="Arial"/>
                <w:b/>
                <w:bCs/>
                <w:u w:val="single"/>
                <w:lang w:val="en-US"/>
              </w:rPr>
              <w:t>Impact</w:t>
            </w:r>
          </w:p>
          <w:p w14:paraId="321E1488" w14:textId="13943197" w:rsidR="00F06007" w:rsidRPr="00F06007" w:rsidRDefault="00F06007" w:rsidP="00F06007">
            <w:pPr>
              <w:spacing w:line="240" w:lineRule="exact"/>
              <w:ind w:left="360"/>
              <w:rPr>
                <w:rFonts w:ascii="Arial" w:eastAsia="Times New Roman" w:hAnsi="Arial" w:cs="Arial"/>
                <w:lang w:val="en-US"/>
              </w:rPr>
            </w:pPr>
            <w:r w:rsidRPr="00F06007">
              <w:rPr>
                <w:rFonts w:ascii="Arial" w:eastAsia="Times New Roman" w:hAnsi="Arial" w:cs="Arial"/>
                <w:lang w:val="en-US"/>
              </w:rPr>
              <w:t xml:space="preserve">The </w:t>
            </w:r>
            <w:r w:rsidR="00C55DE4">
              <w:rPr>
                <w:rFonts w:ascii="Arial" w:eastAsia="Times New Roman" w:hAnsi="Arial" w:cs="Arial"/>
                <w:lang w:val="en-US"/>
              </w:rPr>
              <w:t>S</w:t>
            </w:r>
            <w:r w:rsidRPr="00F06007">
              <w:rPr>
                <w:rFonts w:ascii="Arial" w:eastAsia="Times New Roman" w:hAnsi="Arial" w:cs="Arial"/>
                <w:lang w:val="en-US"/>
              </w:rPr>
              <w:t xml:space="preserve">trategy will aim to support all residents to access skills, </w:t>
            </w:r>
            <w:proofErr w:type="gramStart"/>
            <w:r w:rsidRPr="00F06007">
              <w:rPr>
                <w:rFonts w:ascii="Arial" w:eastAsia="Times New Roman" w:hAnsi="Arial" w:cs="Arial"/>
                <w:lang w:val="en-US"/>
              </w:rPr>
              <w:t>jobs</w:t>
            </w:r>
            <w:proofErr w:type="gramEnd"/>
            <w:r w:rsidRPr="00F06007">
              <w:rPr>
                <w:rFonts w:ascii="Arial" w:eastAsia="Times New Roman" w:hAnsi="Arial" w:cs="Arial"/>
                <w:lang w:val="en-US"/>
              </w:rPr>
              <w:t xml:space="preserve"> and benefit from improvements to the borough. </w:t>
            </w:r>
          </w:p>
        </w:tc>
        <w:tc>
          <w:tcPr>
            <w:tcW w:w="738" w:type="dxa"/>
            <w:shd w:val="clear" w:color="auto" w:fill="auto"/>
            <w:vAlign w:val="center"/>
          </w:tcPr>
          <w:sdt>
            <w:sdtPr>
              <w:rPr>
                <w:rFonts w:ascii="Arial" w:eastAsia="Times New Roman" w:hAnsi="Arial" w:cs="Arial"/>
                <w:b/>
                <w:sz w:val="36"/>
                <w:szCs w:val="36"/>
                <w:lang w:val="en-US"/>
              </w:rPr>
              <w:id w:val="-876163625"/>
              <w14:checkbox>
                <w14:checked w14:val="1"/>
                <w14:checkedState w14:val="2612" w14:font="MS Gothic"/>
                <w14:uncheckedState w14:val="2610" w14:font="MS Gothic"/>
              </w14:checkbox>
            </w:sdtPr>
            <w:sdtEndPr/>
            <w:sdtContent>
              <w:p w14:paraId="47066A0A" w14:textId="77777777" w:rsidR="00134103" w:rsidRPr="00134103" w:rsidRDefault="00134103" w:rsidP="00134103">
                <w:pPr>
                  <w:spacing w:before="240" w:after="0" w:line="240" w:lineRule="auto"/>
                  <w:ind w:left="-57"/>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5C1EEA28"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929"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2909E948"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7C474672"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1003"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556674B4"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56980FCE"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1015" w:type="dxa"/>
            <w:shd w:val="clear" w:color="auto" w:fill="auto"/>
            <w:vAlign w:val="center"/>
          </w:tcPr>
          <w:sdt>
            <w:sdtPr>
              <w:rPr>
                <w:rFonts w:ascii="Arial" w:eastAsia="Times New Roman" w:hAnsi="Arial" w:cs="Arial"/>
                <w:b/>
                <w:sz w:val="36"/>
                <w:szCs w:val="36"/>
                <w:lang w:val="en-US"/>
              </w:rPr>
              <w:id w:val="-1770923893"/>
              <w14:checkbox>
                <w14:checked w14:val="0"/>
                <w14:checkedState w14:val="2612" w14:font="MS Gothic"/>
                <w14:uncheckedState w14:val="2610" w14:font="MS Gothic"/>
              </w14:checkbox>
            </w:sdtPr>
            <w:sdtEndPr/>
            <w:sdtContent>
              <w:p w14:paraId="22A339B0"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6AE8E555" w14:textId="77777777" w:rsidR="00134103" w:rsidRPr="00134103" w:rsidRDefault="00134103" w:rsidP="00134103">
            <w:pPr>
              <w:spacing w:line="240" w:lineRule="exact"/>
              <w:rPr>
                <w:rFonts w:ascii="Arial" w:eastAsia="Times New Roman" w:hAnsi="Arial" w:cs="Arial"/>
                <w:sz w:val="36"/>
                <w:szCs w:val="36"/>
                <w:lang w:val="en-US"/>
              </w:rPr>
            </w:pPr>
          </w:p>
        </w:tc>
      </w:tr>
      <w:tr w:rsidR="00134103" w:rsidRPr="00134103" w14:paraId="4B2B1D60" w14:textId="77777777" w:rsidTr="6FCA6CBE">
        <w:trPr>
          <w:trHeight w:val="240"/>
        </w:trPr>
        <w:tc>
          <w:tcPr>
            <w:tcW w:w="1684" w:type="dxa"/>
            <w:shd w:val="clear" w:color="auto" w:fill="7030A0"/>
          </w:tcPr>
          <w:p w14:paraId="01D1D3E7" w14:textId="77777777" w:rsidR="00134103" w:rsidRPr="00134103" w:rsidRDefault="00134103" w:rsidP="00134103">
            <w:pPr>
              <w:spacing w:after="0" w:line="240" w:lineRule="auto"/>
              <w:jc w:val="center"/>
              <w:rPr>
                <w:rFonts w:ascii="Arial" w:eastAsia="Times New Roman" w:hAnsi="Arial" w:cs="Arial"/>
                <w:bCs/>
                <w:color w:val="FFFFFF"/>
                <w:lang w:eastAsia="en-GB"/>
              </w:rPr>
            </w:pPr>
          </w:p>
          <w:p w14:paraId="69BAE3F0"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Sex</w:t>
            </w:r>
          </w:p>
        </w:tc>
        <w:tc>
          <w:tcPr>
            <w:tcW w:w="9232" w:type="dxa"/>
          </w:tcPr>
          <w:p w14:paraId="410EAB09" w14:textId="2E33A7E3" w:rsidR="00F06007" w:rsidRDefault="00F06007" w:rsidP="00134103">
            <w:pPr>
              <w:numPr>
                <w:ilvl w:val="0"/>
                <w:numId w:val="11"/>
              </w:numPr>
              <w:tabs>
                <w:tab w:val="left" w:pos="5268"/>
              </w:tabs>
              <w:spacing w:after="0" w:line="240" w:lineRule="exact"/>
              <w:contextualSpacing/>
              <w:rPr>
                <w:rFonts w:ascii="Arial" w:eastAsia="Times New Roman" w:hAnsi="Arial" w:cs="Arial"/>
                <w:lang w:val="en-US"/>
              </w:rPr>
            </w:pPr>
            <w:r w:rsidRPr="00F06007">
              <w:rPr>
                <w:rFonts w:ascii="Arial" w:hAnsi="Arial" w:cs="Arial"/>
              </w:rPr>
              <w:t>The Government’s population estimates as of mid-2019 show that the total population of Harrow is now 251,200</w:t>
            </w:r>
            <w:r>
              <w:rPr>
                <w:rFonts w:ascii="Arial" w:hAnsi="Arial" w:cs="Arial"/>
              </w:rPr>
              <w:t xml:space="preserve">, </w:t>
            </w:r>
            <w:r w:rsidRPr="00F06007">
              <w:rPr>
                <w:rFonts w:ascii="Arial" w:hAnsi="Arial" w:cs="Arial"/>
              </w:rPr>
              <w:t>made up of 125,800 men and 125,400 women. Overall, the number of males and females living in Harrow is very similar</w:t>
            </w:r>
            <w:r>
              <w:t>.</w:t>
            </w:r>
          </w:p>
          <w:p w14:paraId="06A35259" w14:textId="77777777" w:rsidR="00F06007" w:rsidRDefault="00F06007" w:rsidP="00F06007">
            <w:pPr>
              <w:tabs>
                <w:tab w:val="left" w:pos="5268"/>
              </w:tabs>
              <w:spacing w:after="0" w:line="240" w:lineRule="exact"/>
              <w:ind w:left="720"/>
              <w:contextualSpacing/>
              <w:rPr>
                <w:rFonts w:ascii="Arial" w:eastAsia="Times New Roman" w:hAnsi="Arial" w:cs="Arial"/>
                <w:lang w:val="en-US"/>
              </w:rPr>
            </w:pPr>
          </w:p>
          <w:p w14:paraId="41C74FAC" w14:textId="0EBC70BB" w:rsidR="00134103" w:rsidRPr="00134103" w:rsidRDefault="00134103" w:rsidP="00134103">
            <w:pPr>
              <w:numPr>
                <w:ilvl w:val="0"/>
                <w:numId w:val="11"/>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lastRenderedPageBreak/>
              <w:t>Economic activity among Harrow’s male population is higher than the London average at 86%, compared with 83%</w:t>
            </w:r>
            <w:r w:rsidRPr="00134103">
              <w:rPr>
                <w:rFonts w:ascii="Arial" w:eastAsia="Times New Roman" w:hAnsi="Arial" w:cs="Arial"/>
                <w:vertAlign w:val="superscript"/>
                <w:lang w:val="en-US"/>
              </w:rPr>
              <w:footnoteReference w:id="10"/>
            </w:r>
            <w:r w:rsidRPr="00134103">
              <w:rPr>
                <w:rFonts w:ascii="Arial" w:eastAsia="Times New Roman" w:hAnsi="Arial" w:cs="Arial"/>
                <w:lang w:val="en-US"/>
              </w:rPr>
              <w:t>. However, economic activity among females in the borough is lower than the London average at 72%.</w:t>
            </w:r>
          </w:p>
          <w:p w14:paraId="16485008" w14:textId="77777777" w:rsidR="00134103" w:rsidRPr="00134103" w:rsidRDefault="00134103" w:rsidP="00134103">
            <w:pPr>
              <w:numPr>
                <w:ilvl w:val="0"/>
                <w:numId w:val="11"/>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t>Harrow is a low wage borough, with both men and women that are employed in the borough earning less than the London average of £760</w:t>
            </w:r>
            <w:r w:rsidRPr="00134103">
              <w:rPr>
                <w:rFonts w:ascii="Arial" w:eastAsia="Times New Roman" w:hAnsi="Arial" w:cs="Arial"/>
                <w:vertAlign w:val="superscript"/>
                <w:lang w:val="en-US"/>
              </w:rPr>
              <w:footnoteReference w:id="11"/>
            </w:r>
            <w:r w:rsidRPr="00134103">
              <w:rPr>
                <w:rFonts w:ascii="Arial" w:eastAsia="Times New Roman" w:hAnsi="Arial" w:cs="Arial"/>
                <w:lang w:val="en-US"/>
              </w:rPr>
              <w:t>earning less compared to men. Women earn less than men in the borough. Average gross weekly earnings among women working in Harrow is £500, nearly 38% lower than the London average of £688</w:t>
            </w:r>
            <w:r w:rsidRPr="00134103">
              <w:rPr>
                <w:rFonts w:ascii="Arial" w:eastAsia="Times New Roman" w:hAnsi="Arial" w:cs="Arial"/>
                <w:vertAlign w:val="superscript"/>
                <w:lang w:val="en-US"/>
              </w:rPr>
              <w:footnoteReference w:id="12"/>
            </w:r>
            <w:r w:rsidRPr="00134103">
              <w:rPr>
                <w:rFonts w:ascii="Arial" w:eastAsia="Times New Roman" w:hAnsi="Arial" w:cs="Arial"/>
                <w:lang w:val="en-US"/>
              </w:rPr>
              <w:t>.</w:t>
            </w:r>
          </w:p>
          <w:p w14:paraId="6F32EE83" w14:textId="66717548" w:rsidR="00134103" w:rsidRPr="00134103" w:rsidRDefault="00E61E13" w:rsidP="00134103">
            <w:pPr>
              <w:numPr>
                <w:ilvl w:val="0"/>
                <w:numId w:val="11"/>
              </w:numPr>
              <w:tabs>
                <w:tab w:val="left" w:pos="5268"/>
              </w:tabs>
              <w:spacing w:after="0" w:line="240" w:lineRule="exact"/>
              <w:contextualSpacing/>
              <w:rPr>
                <w:rFonts w:ascii="Arial" w:eastAsia="Times New Roman" w:hAnsi="Arial" w:cs="Arial"/>
                <w:lang w:val="en-US"/>
              </w:rPr>
            </w:pPr>
            <w:r>
              <w:rPr>
                <w:rFonts w:ascii="Arial" w:eastAsia="Times New Roman" w:hAnsi="Arial" w:cs="Arial"/>
                <w:lang w:val="en-US"/>
              </w:rPr>
              <w:t xml:space="preserve">20% of Harrow businesses are </w:t>
            </w:r>
            <w:r w:rsidR="002122EB">
              <w:rPr>
                <w:rFonts w:ascii="Arial" w:eastAsia="Times New Roman" w:hAnsi="Arial" w:cs="Arial"/>
                <w:lang w:val="en-US"/>
              </w:rPr>
              <w:t>female led</w:t>
            </w:r>
            <w:r>
              <w:rPr>
                <w:rFonts w:ascii="Arial" w:eastAsia="Times New Roman" w:hAnsi="Arial" w:cs="Arial"/>
                <w:lang w:val="en-US"/>
              </w:rPr>
              <w:t>.</w:t>
            </w:r>
            <w:r w:rsidR="00134103" w:rsidRPr="00134103">
              <w:rPr>
                <w:rFonts w:ascii="Arial" w:eastAsia="Times New Roman" w:hAnsi="Arial" w:cs="Arial"/>
                <w:vertAlign w:val="superscript"/>
                <w:lang w:val="en-US"/>
              </w:rPr>
              <w:footnoteReference w:id="13"/>
            </w:r>
            <w:r w:rsidR="00134103" w:rsidRPr="00134103">
              <w:rPr>
                <w:rFonts w:ascii="Arial" w:eastAsia="Times New Roman" w:hAnsi="Arial" w:cs="Arial"/>
                <w:lang w:val="en-US"/>
              </w:rPr>
              <w:t xml:space="preserve"> </w:t>
            </w:r>
          </w:p>
          <w:p w14:paraId="0FF50CDB" w14:textId="29AD26DF" w:rsidR="00134103" w:rsidRDefault="00134103" w:rsidP="00134103">
            <w:pPr>
              <w:numPr>
                <w:ilvl w:val="0"/>
                <w:numId w:val="11"/>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t>While the pandemic may have negatively impacted both sexes, the shift to home working may have had a positive impact in enabling women ton return to work, as they are able to share childcare responsibilities.</w:t>
            </w:r>
          </w:p>
          <w:p w14:paraId="1D8BB6B1" w14:textId="13EC6AE3" w:rsidR="00F06007" w:rsidRDefault="00F06007" w:rsidP="00F06007">
            <w:pPr>
              <w:tabs>
                <w:tab w:val="left" w:pos="5268"/>
              </w:tabs>
              <w:spacing w:after="0" w:line="240" w:lineRule="exact"/>
              <w:contextualSpacing/>
              <w:rPr>
                <w:rFonts w:ascii="Arial" w:eastAsia="Times New Roman" w:hAnsi="Arial" w:cs="Arial"/>
                <w:lang w:val="en-US"/>
              </w:rPr>
            </w:pPr>
          </w:p>
          <w:p w14:paraId="6FCD3DFC" w14:textId="000DD4E4" w:rsidR="00F06007" w:rsidRDefault="00F06007" w:rsidP="00F06007">
            <w:pPr>
              <w:tabs>
                <w:tab w:val="left" w:pos="5268"/>
              </w:tabs>
              <w:spacing w:after="0" w:line="240" w:lineRule="exact"/>
              <w:contextualSpacing/>
              <w:rPr>
                <w:rFonts w:ascii="Arial" w:eastAsia="Times New Roman" w:hAnsi="Arial" w:cs="Arial"/>
                <w:b/>
                <w:bCs/>
                <w:u w:val="single"/>
                <w:lang w:val="en-US"/>
              </w:rPr>
            </w:pPr>
            <w:r w:rsidRPr="00F06007">
              <w:rPr>
                <w:rFonts w:ascii="Arial" w:eastAsia="Times New Roman" w:hAnsi="Arial" w:cs="Arial"/>
                <w:b/>
                <w:bCs/>
                <w:u w:val="single"/>
                <w:lang w:val="en-US"/>
              </w:rPr>
              <w:t>Impact</w:t>
            </w:r>
          </w:p>
          <w:p w14:paraId="2DACE4B4" w14:textId="77777777" w:rsidR="00F06007" w:rsidRPr="00F06007" w:rsidRDefault="00F06007" w:rsidP="00F06007">
            <w:pPr>
              <w:tabs>
                <w:tab w:val="left" w:pos="5268"/>
              </w:tabs>
              <w:spacing w:after="0" w:line="240" w:lineRule="exact"/>
              <w:contextualSpacing/>
              <w:rPr>
                <w:rFonts w:ascii="Arial" w:eastAsia="Times New Roman" w:hAnsi="Arial" w:cs="Arial"/>
                <w:b/>
                <w:bCs/>
                <w:u w:val="single"/>
                <w:lang w:val="en-US"/>
              </w:rPr>
            </w:pPr>
          </w:p>
          <w:p w14:paraId="23249619" w14:textId="499877E5" w:rsidR="00134103" w:rsidRPr="00F06007" w:rsidRDefault="00134103" w:rsidP="00134103">
            <w:pPr>
              <w:numPr>
                <w:ilvl w:val="0"/>
                <w:numId w:val="11"/>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t>The Strategy aims to support all residents into better paid employment. Through its strategy, the Council can use its influence to review recruitment practices and explore how jobs may be modified or adapted, so that women with caring responsibilities can return to the workplace. Therefore, a positive impact can be assumed among this group.</w:t>
            </w:r>
          </w:p>
        </w:tc>
        <w:tc>
          <w:tcPr>
            <w:tcW w:w="738" w:type="dxa"/>
            <w:shd w:val="clear" w:color="auto" w:fill="auto"/>
            <w:vAlign w:val="center"/>
          </w:tcPr>
          <w:sdt>
            <w:sdtPr>
              <w:rPr>
                <w:rFonts w:ascii="Arial" w:eastAsia="Times New Roman" w:hAnsi="Arial" w:cs="Arial"/>
                <w:b/>
                <w:sz w:val="36"/>
                <w:szCs w:val="36"/>
                <w:lang w:val="en-US"/>
              </w:rPr>
              <w:id w:val="-1249189302"/>
              <w14:checkbox>
                <w14:checked w14:val="1"/>
                <w14:checkedState w14:val="2612" w14:font="MS Gothic"/>
                <w14:uncheckedState w14:val="2610" w14:font="MS Gothic"/>
              </w14:checkbox>
            </w:sdtPr>
            <w:sdtEndPr/>
            <w:sdtContent>
              <w:p w14:paraId="4D9EF6DA" w14:textId="77777777" w:rsidR="00134103" w:rsidRPr="00134103" w:rsidRDefault="00134103" w:rsidP="00134103">
                <w:pPr>
                  <w:spacing w:before="240" w:after="0" w:line="240" w:lineRule="auto"/>
                  <w:ind w:left="-57"/>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6670E4C1"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929"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14:paraId="1404BEF8"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151EF76E"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1003"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6006E770"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03E9A189"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1015" w:type="dxa"/>
            <w:shd w:val="clear" w:color="auto" w:fill="auto"/>
            <w:vAlign w:val="center"/>
          </w:tcPr>
          <w:sdt>
            <w:sdtPr>
              <w:rPr>
                <w:rFonts w:ascii="Arial" w:eastAsia="Times New Roman" w:hAnsi="Arial" w:cs="Arial"/>
                <w:b/>
                <w:sz w:val="36"/>
                <w:szCs w:val="36"/>
                <w:lang w:val="en-US"/>
              </w:rPr>
              <w:id w:val="1858546937"/>
              <w14:checkbox>
                <w14:checked w14:val="0"/>
                <w14:checkedState w14:val="2612" w14:font="MS Gothic"/>
                <w14:uncheckedState w14:val="2610" w14:font="MS Gothic"/>
              </w14:checkbox>
            </w:sdtPr>
            <w:sdtEndPr/>
            <w:sdtContent>
              <w:p w14:paraId="34E6C330"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13DAC7AE" w14:textId="77777777" w:rsidR="00134103" w:rsidRPr="00134103" w:rsidRDefault="00134103" w:rsidP="00134103">
            <w:pPr>
              <w:spacing w:line="240" w:lineRule="exact"/>
              <w:rPr>
                <w:rFonts w:ascii="Arial" w:eastAsia="Times New Roman" w:hAnsi="Arial" w:cs="Arial"/>
                <w:sz w:val="36"/>
                <w:szCs w:val="36"/>
                <w:lang w:val="en-US"/>
              </w:rPr>
            </w:pPr>
          </w:p>
        </w:tc>
      </w:tr>
      <w:tr w:rsidR="00134103" w:rsidRPr="00134103" w14:paraId="49D65B38" w14:textId="77777777" w:rsidTr="6FCA6CBE">
        <w:trPr>
          <w:trHeight w:val="240"/>
        </w:trPr>
        <w:tc>
          <w:tcPr>
            <w:tcW w:w="1684" w:type="dxa"/>
            <w:shd w:val="clear" w:color="auto" w:fill="7030A0"/>
          </w:tcPr>
          <w:p w14:paraId="5012CA6F" w14:textId="77777777" w:rsidR="00134103" w:rsidRPr="00134103" w:rsidRDefault="00134103" w:rsidP="00134103">
            <w:pPr>
              <w:spacing w:after="0" w:line="240" w:lineRule="auto"/>
              <w:jc w:val="center"/>
              <w:rPr>
                <w:rFonts w:ascii="Arial" w:eastAsia="Times New Roman" w:hAnsi="Arial" w:cs="Arial"/>
                <w:bCs/>
                <w:color w:val="FFFFFF"/>
                <w:lang w:eastAsia="en-GB"/>
              </w:rPr>
            </w:pPr>
          </w:p>
          <w:p w14:paraId="7BECE700"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Sexual Orientation</w:t>
            </w:r>
          </w:p>
          <w:p w14:paraId="4A66F3AB" w14:textId="77777777" w:rsidR="00134103" w:rsidRPr="00134103" w:rsidRDefault="00134103" w:rsidP="00134103">
            <w:pPr>
              <w:tabs>
                <w:tab w:val="left" w:pos="5268"/>
              </w:tabs>
              <w:spacing w:line="240" w:lineRule="exact"/>
              <w:rPr>
                <w:rFonts w:ascii="Arial" w:eastAsia="Times New Roman" w:hAnsi="Arial" w:cs="Arial"/>
                <w:color w:val="FFFFFF"/>
                <w:lang w:val="en-US"/>
              </w:rPr>
            </w:pPr>
          </w:p>
        </w:tc>
        <w:tc>
          <w:tcPr>
            <w:tcW w:w="9232" w:type="dxa"/>
          </w:tcPr>
          <w:p w14:paraId="6A9ECCF2" w14:textId="77777777" w:rsidR="00134103" w:rsidRPr="00134103" w:rsidRDefault="00134103" w:rsidP="00134103">
            <w:pPr>
              <w:tabs>
                <w:tab w:val="left" w:pos="5268"/>
              </w:tabs>
              <w:spacing w:after="0" w:line="240" w:lineRule="exact"/>
              <w:rPr>
                <w:rFonts w:ascii="Arial" w:eastAsia="Times New Roman" w:hAnsi="Arial" w:cs="Arial"/>
                <w:lang w:val="en-US"/>
              </w:rPr>
            </w:pPr>
          </w:p>
          <w:p w14:paraId="69295A58" w14:textId="77777777" w:rsidR="00134103" w:rsidRPr="00134103" w:rsidRDefault="00134103" w:rsidP="00134103">
            <w:pPr>
              <w:numPr>
                <w:ilvl w:val="0"/>
                <w:numId w:val="11"/>
              </w:numPr>
              <w:tabs>
                <w:tab w:val="left" w:pos="5268"/>
              </w:tabs>
              <w:spacing w:after="0" w:line="240" w:lineRule="exact"/>
              <w:contextualSpacing/>
              <w:rPr>
                <w:rFonts w:ascii="Arial" w:eastAsia="Times New Roman" w:hAnsi="Arial" w:cs="Arial"/>
                <w:lang w:val="en-US"/>
              </w:rPr>
            </w:pPr>
            <w:r w:rsidRPr="00134103">
              <w:rPr>
                <w:rFonts w:ascii="Arial" w:eastAsia="Calibri" w:hAnsi="Arial" w:cs="Arial"/>
              </w:rPr>
              <w:t>The Office for National Statistics estimated in 2014, 2.6% of Londoners identify as lesbian, gay, or bisexual, the highest of any UK region</w:t>
            </w:r>
            <w:r w:rsidRPr="00134103">
              <w:rPr>
                <w:rFonts w:ascii="Arial" w:eastAsia="Calibri" w:hAnsi="Arial" w:cs="Arial"/>
                <w:vertAlign w:val="superscript"/>
              </w:rPr>
              <w:footnoteReference w:id="14"/>
            </w:r>
            <w:r w:rsidRPr="00134103">
              <w:rPr>
                <w:rFonts w:ascii="Arial" w:eastAsia="Calibri" w:hAnsi="Arial" w:cs="Arial"/>
              </w:rPr>
              <w:t>. There is no official  data on sexual orientation for  Harrow  in relation to employment.</w:t>
            </w:r>
          </w:p>
          <w:p w14:paraId="727BDA87" w14:textId="6F3886CB" w:rsidR="00134103" w:rsidRDefault="00134103" w:rsidP="00134103">
            <w:pPr>
              <w:numPr>
                <w:ilvl w:val="0"/>
                <w:numId w:val="11"/>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t>LGBT people are also likely to be underrepresented among business owners within Harrow.</w:t>
            </w:r>
          </w:p>
          <w:p w14:paraId="66980DBC" w14:textId="77777777" w:rsidR="00F06007" w:rsidRPr="00134103" w:rsidRDefault="00F06007" w:rsidP="00F06007">
            <w:pPr>
              <w:tabs>
                <w:tab w:val="left" w:pos="5268"/>
              </w:tabs>
              <w:spacing w:after="0" w:line="240" w:lineRule="exact"/>
              <w:ind w:left="720"/>
              <w:contextualSpacing/>
              <w:rPr>
                <w:rFonts w:ascii="Arial" w:eastAsia="Times New Roman" w:hAnsi="Arial" w:cs="Arial"/>
                <w:lang w:val="en-US"/>
              </w:rPr>
            </w:pPr>
          </w:p>
          <w:p w14:paraId="147B50DA" w14:textId="49983510" w:rsidR="00134103" w:rsidRPr="00F06007" w:rsidRDefault="00F06007" w:rsidP="00F06007">
            <w:pPr>
              <w:tabs>
                <w:tab w:val="left" w:pos="5268"/>
              </w:tabs>
              <w:spacing w:after="0" w:line="240" w:lineRule="exact"/>
              <w:contextualSpacing/>
              <w:rPr>
                <w:rFonts w:ascii="Arial" w:eastAsia="Times New Roman" w:hAnsi="Arial" w:cs="Arial"/>
                <w:b/>
                <w:bCs/>
                <w:u w:val="single"/>
                <w:lang w:val="en-US"/>
              </w:rPr>
            </w:pPr>
            <w:r w:rsidRPr="00F06007">
              <w:rPr>
                <w:rFonts w:ascii="Arial" w:eastAsia="Times New Roman" w:hAnsi="Arial" w:cs="Arial"/>
                <w:b/>
                <w:bCs/>
                <w:u w:val="single"/>
                <w:lang w:val="en-US"/>
              </w:rPr>
              <w:t>Impact</w:t>
            </w:r>
          </w:p>
          <w:p w14:paraId="59D96C92" w14:textId="3D38335B" w:rsidR="00134103" w:rsidRPr="00134103" w:rsidRDefault="00134103" w:rsidP="00134103">
            <w:pPr>
              <w:tabs>
                <w:tab w:val="left" w:pos="5268"/>
              </w:tabs>
              <w:spacing w:after="0" w:line="240" w:lineRule="exact"/>
              <w:rPr>
                <w:rFonts w:ascii="Arial" w:eastAsia="Times New Roman" w:hAnsi="Arial" w:cs="Arial"/>
                <w:lang w:val="en-US"/>
              </w:rPr>
            </w:pPr>
            <w:r w:rsidRPr="00134103">
              <w:rPr>
                <w:rFonts w:ascii="Arial" w:eastAsia="Times New Roman" w:hAnsi="Arial" w:cs="Arial"/>
                <w:lang w:val="en-US"/>
              </w:rPr>
              <w:t xml:space="preserve">The </w:t>
            </w:r>
            <w:r w:rsidR="00022A66">
              <w:rPr>
                <w:rFonts w:ascii="Arial" w:eastAsia="Times New Roman" w:hAnsi="Arial" w:cs="Arial"/>
                <w:lang w:val="en-US"/>
              </w:rPr>
              <w:t>S</w:t>
            </w:r>
            <w:r w:rsidRPr="00134103">
              <w:rPr>
                <w:rFonts w:ascii="Arial" w:eastAsia="Times New Roman" w:hAnsi="Arial" w:cs="Arial"/>
                <w:lang w:val="en-US"/>
              </w:rPr>
              <w:t>trategy aims to support all residents regardless of their sexual orientation to gain appropriate skills and employment in their chosen field and better paid jobs.</w:t>
            </w:r>
          </w:p>
          <w:p w14:paraId="052711C8" w14:textId="77777777" w:rsidR="00134103" w:rsidRPr="00134103" w:rsidRDefault="00134103" w:rsidP="00134103">
            <w:pPr>
              <w:tabs>
                <w:tab w:val="left" w:pos="5268"/>
              </w:tabs>
              <w:spacing w:line="240" w:lineRule="exact"/>
              <w:rPr>
                <w:rFonts w:ascii="Arial" w:eastAsia="Times New Roman" w:hAnsi="Arial" w:cs="Arial"/>
                <w:sz w:val="16"/>
                <w:szCs w:val="16"/>
                <w:lang w:val="en-US"/>
              </w:rPr>
            </w:pPr>
          </w:p>
          <w:p w14:paraId="46E1D8FB" w14:textId="77777777" w:rsidR="00134103" w:rsidRPr="00134103" w:rsidRDefault="00134103" w:rsidP="00134103">
            <w:pPr>
              <w:tabs>
                <w:tab w:val="left" w:pos="5268"/>
              </w:tabs>
              <w:spacing w:line="240" w:lineRule="exact"/>
              <w:rPr>
                <w:rFonts w:ascii="Arial" w:eastAsia="Times New Roman" w:hAnsi="Arial" w:cs="Arial"/>
                <w:sz w:val="16"/>
                <w:szCs w:val="16"/>
                <w:lang w:val="en-US"/>
              </w:rPr>
            </w:pPr>
          </w:p>
        </w:tc>
        <w:tc>
          <w:tcPr>
            <w:tcW w:w="738" w:type="dxa"/>
            <w:shd w:val="clear" w:color="auto" w:fill="auto"/>
            <w:vAlign w:val="center"/>
          </w:tcPr>
          <w:sdt>
            <w:sdtPr>
              <w:rPr>
                <w:rFonts w:ascii="Arial" w:eastAsia="Times New Roman" w:hAnsi="Arial" w:cs="Arial"/>
                <w:b/>
                <w:sz w:val="36"/>
                <w:szCs w:val="36"/>
                <w:lang w:val="en-US"/>
              </w:rPr>
              <w:id w:val="-1208410034"/>
              <w14:checkbox>
                <w14:checked w14:val="1"/>
                <w14:checkedState w14:val="2612" w14:font="MS Gothic"/>
                <w14:uncheckedState w14:val="2610" w14:font="MS Gothic"/>
              </w14:checkbox>
            </w:sdtPr>
            <w:sdtEndPr/>
            <w:sdtContent>
              <w:p w14:paraId="614DFF48" w14:textId="77777777" w:rsidR="00134103" w:rsidRPr="00134103" w:rsidRDefault="00134103" w:rsidP="00134103">
                <w:pPr>
                  <w:spacing w:before="240" w:after="0" w:line="240" w:lineRule="auto"/>
                  <w:ind w:left="-57"/>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08474ECB"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929"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32A668DC"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351192B8"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1003"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7E366BAA"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08CD5C43"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1015" w:type="dxa"/>
            <w:shd w:val="clear" w:color="auto" w:fill="auto"/>
            <w:vAlign w:val="center"/>
          </w:tcPr>
          <w:sdt>
            <w:sdtPr>
              <w:rPr>
                <w:rFonts w:ascii="Arial" w:eastAsia="Times New Roman" w:hAnsi="Arial" w:cs="Arial"/>
                <w:b/>
                <w:sz w:val="36"/>
                <w:szCs w:val="36"/>
                <w:lang w:val="en-US"/>
              </w:rPr>
              <w:id w:val="964240532"/>
              <w14:checkbox>
                <w14:checked w14:val="0"/>
                <w14:checkedState w14:val="2612" w14:font="MS Gothic"/>
                <w14:uncheckedState w14:val="2610" w14:font="MS Gothic"/>
              </w14:checkbox>
            </w:sdtPr>
            <w:sdtEndPr/>
            <w:sdtContent>
              <w:p w14:paraId="4959216C"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7B641714" w14:textId="77777777" w:rsidR="00134103" w:rsidRPr="00134103" w:rsidRDefault="00134103" w:rsidP="00134103">
            <w:pPr>
              <w:spacing w:line="240" w:lineRule="exact"/>
              <w:rPr>
                <w:rFonts w:ascii="Arial" w:eastAsia="Times New Roman" w:hAnsi="Arial" w:cs="Arial"/>
                <w:sz w:val="36"/>
                <w:szCs w:val="36"/>
                <w:lang w:val="en-US"/>
              </w:rPr>
            </w:pPr>
          </w:p>
        </w:tc>
      </w:tr>
      <w:tr w:rsidR="00134103" w:rsidRPr="00134103" w14:paraId="736D4AAE" w14:textId="77777777" w:rsidTr="6FCA6CBE">
        <w:trPr>
          <w:trHeight w:val="1671"/>
        </w:trPr>
        <w:tc>
          <w:tcPr>
            <w:tcW w:w="14601" w:type="dxa"/>
            <w:gridSpan w:val="6"/>
            <w:shd w:val="clear" w:color="auto" w:fill="7030A0"/>
          </w:tcPr>
          <w:p w14:paraId="3F763E0C" w14:textId="77777777" w:rsidR="00134103" w:rsidRPr="00134103" w:rsidRDefault="00134103" w:rsidP="00134103">
            <w:pPr>
              <w:spacing w:after="0" w:line="240" w:lineRule="auto"/>
              <w:rPr>
                <w:rFonts w:ascii="Arial" w:eastAsia="Times New Roman" w:hAnsi="Arial" w:cs="Arial"/>
                <w:b/>
                <w:color w:val="FFFFFF"/>
                <w:sz w:val="24"/>
                <w:szCs w:val="24"/>
                <w:lang w:val="en-US"/>
              </w:rPr>
            </w:pPr>
          </w:p>
          <w:p w14:paraId="36372FDF" w14:textId="77777777" w:rsidR="00134103" w:rsidRPr="00134103" w:rsidRDefault="00134103" w:rsidP="00134103">
            <w:pPr>
              <w:spacing w:after="0" w:line="240" w:lineRule="auto"/>
              <w:rPr>
                <w:rFonts w:ascii="Arial" w:eastAsia="Times New Roman" w:hAnsi="Arial" w:cs="Arial"/>
                <w:b/>
                <w:color w:val="FFFFFF"/>
                <w:sz w:val="24"/>
                <w:szCs w:val="24"/>
                <w:lang w:eastAsia="en-GB"/>
              </w:rPr>
            </w:pPr>
            <w:r w:rsidRPr="00134103">
              <w:rPr>
                <w:rFonts w:ascii="Arial" w:eastAsia="Times New Roman" w:hAnsi="Arial" w:cs="Arial"/>
                <w:b/>
                <w:color w:val="FFFFFF"/>
                <w:sz w:val="24"/>
                <w:szCs w:val="24"/>
                <w:lang w:val="en-US"/>
              </w:rPr>
              <w:t>2.1</w:t>
            </w:r>
            <w:r w:rsidRPr="00134103">
              <w:rPr>
                <w:rFonts w:ascii="Arial" w:eastAsia="Times New Roman" w:hAnsi="Arial" w:cs="Arial"/>
                <w:color w:val="FFFFFF"/>
                <w:sz w:val="24"/>
                <w:szCs w:val="24"/>
                <w:lang w:val="en-US"/>
              </w:rPr>
              <w:t xml:space="preserve"> </w:t>
            </w:r>
            <w:r w:rsidRPr="00134103">
              <w:rPr>
                <w:rFonts w:ascii="Arial" w:eastAsia="Times New Roman" w:hAnsi="Arial" w:cs="Arial"/>
                <w:b/>
                <w:color w:val="FFFFFF"/>
                <w:sz w:val="24"/>
                <w:szCs w:val="24"/>
                <w:lang w:eastAsia="en-GB"/>
              </w:rPr>
              <w:t>Cumulative impact – considering what else is happening within the Council and Harrow as a whole, could your proposals have a cumulative impact on groups with protected characteristics?</w:t>
            </w:r>
            <w:r w:rsidRPr="00134103">
              <w:rPr>
                <w:rFonts w:ascii="Calibri" w:eastAsia="Calibri" w:hAnsi="Calibri" w:cs="Times New Roman"/>
              </w:rPr>
              <w:t xml:space="preserve"> </w:t>
            </w:r>
          </w:p>
          <w:p w14:paraId="7E344BDC" w14:textId="77777777" w:rsidR="00134103" w:rsidRPr="00134103" w:rsidRDefault="00F71433" w:rsidP="00134103">
            <w:pPr>
              <w:spacing w:after="0" w:line="240" w:lineRule="auto"/>
              <w:rPr>
                <w:rFonts w:ascii="Arial" w:eastAsia="Times New Roman" w:hAnsi="Arial" w:cs="Arial"/>
                <w:b/>
                <w:color w:val="FFFFFF"/>
                <w:sz w:val="24"/>
                <w:szCs w:val="24"/>
                <w:lang w:eastAsia="en-GB"/>
              </w:rPr>
            </w:pPr>
            <w:sdt>
              <w:sdtPr>
                <w:rPr>
                  <w:rFonts w:ascii="Arial" w:eastAsia="Times New Roman" w:hAnsi="Arial" w:cs="Arial"/>
                  <w:b/>
                  <w:color w:val="FFFFFF"/>
                  <w:sz w:val="40"/>
                  <w:szCs w:val="40"/>
                  <w:lang w:eastAsia="en-GB"/>
                </w:rPr>
                <w:id w:val="469946361"/>
                <w14:checkbox>
                  <w14:checked w14:val="1"/>
                  <w14:checkedState w14:val="2612" w14:font="MS Gothic"/>
                  <w14:uncheckedState w14:val="2610" w14:font="MS Gothic"/>
                </w14:checkbox>
              </w:sdtPr>
              <w:sdtEndPr/>
              <w:sdtContent>
                <w:r w:rsidR="00134103" w:rsidRPr="00134103">
                  <w:rPr>
                    <w:rFonts w:ascii="Segoe UI Symbol" w:eastAsia="Times New Roman" w:hAnsi="Segoe UI Symbol" w:cs="Segoe UI Symbol"/>
                    <w:b/>
                    <w:color w:val="FFFFFF"/>
                    <w:sz w:val="40"/>
                    <w:szCs w:val="40"/>
                    <w:lang w:eastAsia="en-GB"/>
                  </w:rPr>
                  <w:t>☒</w:t>
                </w:r>
              </w:sdtContent>
            </w:sdt>
            <w:r w:rsidR="00134103" w:rsidRPr="00134103">
              <w:rPr>
                <w:rFonts w:ascii="Arial" w:eastAsia="Times New Roman" w:hAnsi="Arial" w:cs="Arial"/>
                <w:b/>
                <w:color w:val="FFFFFF"/>
                <w:sz w:val="36"/>
                <w:szCs w:val="36"/>
                <w:lang w:eastAsia="en-GB"/>
              </w:rPr>
              <w:t xml:space="preserve">   </w:t>
            </w:r>
            <w:r w:rsidR="00134103" w:rsidRPr="00134103">
              <w:rPr>
                <w:rFonts w:ascii="Arial" w:eastAsia="Times New Roman" w:hAnsi="Arial" w:cs="Arial"/>
                <w:b/>
                <w:color w:val="FFFFFF"/>
                <w:sz w:val="24"/>
                <w:szCs w:val="24"/>
                <w:lang w:eastAsia="en-GB"/>
              </w:rPr>
              <w:t xml:space="preserve">Yes,                         No   </w:t>
            </w:r>
            <w:r w:rsidR="00134103" w:rsidRPr="00134103">
              <w:rPr>
                <w:rFonts w:ascii="Arial" w:eastAsia="Times New Roman" w:hAnsi="Arial" w:cs="Arial"/>
                <w:b/>
                <w:color w:val="FFFFFF"/>
                <w:sz w:val="40"/>
                <w:szCs w:val="40"/>
                <w:lang w:eastAsia="en-GB"/>
              </w:rPr>
              <w:t xml:space="preserve"> </w:t>
            </w:r>
            <w:sdt>
              <w:sdtPr>
                <w:rPr>
                  <w:rFonts w:ascii="Arial" w:eastAsia="Times New Roman" w:hAnsi="Arial" w:cs="Arial"/>
                  <w:b/>
                  <w:color w:val="FFFFFF"/>
                  <w:sz w:val="40"/>
                  <w:szCs w:val="40"/>
                  <w:lang w:eastAsia="en-GB"/>
                </w:rPr>
                <w:id w:val="-225379579"/>
                <w14:checkbox>
                  <w14:checked w14:val="0"/>
                  <w14:checkedState w14:val="2612" w14:font="MS Gothic"/>
                  <w14:uncheckedState w14:val="2610" w14:font="MS Gothic"/>
                </w14:checkbox>
              </w:sdtPr>
              <w:sdtEndPr/>
              <w:sdtContent>
                <w:r w:rsidR="00134103" w:rsidRPr="00134103">
                  <w:rPr>
                    <w:rFonts w:ascii="Segoe UI Symbol" w:eastAsia="Times New Roman" w:hAnsi="Segoe UI Symbol" w:cs="Segoe UI Symbol"/>
                    <w:b/>
                    <w:color w:val="FFFFFF"/>
                    <w:sz w:val="40"/>
                    <w:szCs w:val="40"/>
                    <w:lang w:eastAsia="en-GB"/>
                  </w:rPr>
                  <w:t>☐</w:t>
                </w:r>
              </w:sdtContent>
            </w:sdt>
            <w:r w:rsidR="00134103" w:rsidRPr="00134103">
              <w:rPr>
                <w:rFonts w:ascii="Arial" w:eastAsia="Times New Roman" w:hAnsi="Arial" w:cs="Arial"/>
                <w:b/>
                <w:color w:val="FFFFFF"/>
                <w:sz w:val="24"/>
                <w:szCs w:val="24"/>
                <w:lang w:eastAsia="en-GB"/>
              </w:rPr>
              <w:t xml:space="preserve">        </w:t>
            </w:r>
          </w:p>
          <w:p w14:paraId="374F2C8F" w14:textId="77777777" w:rsidR="00134103" w:rsidRPr="00134103" w:rsidRDefault="00134103" w:rsidP="00134103">
            <w:pPr>
              <w:tabs>
                <w:tab w:val="left" w:pos="5268"/>
              </w:tabs>
              <w:spacing w:line="240" w:lineRule="exact"/>
              <w:rPr>
                <w:rFonts w:ascii="Arial" w:eastAsia="Times New Roman" w:hAnsi="Arial" w:cs="Arial"/>
                <w:lang w:val="en-US"/>
              </w:rPr>
            </w:pPr>
          </w:p>
        </w:tc>
      </w:tr>
      <w:tr w:rsidR="00134103" w:rsidRPr="00134103" w14:paraId="5F692657" w14:textId="77777777" w:rsidTr="6FCA6CBE">
        <w:trPr>
          <w:trHeight w:val="132"/>
        </w:trPr>
        <w:tc>
          <w:tcPr>
            <w:tcW w:w="14601" w:type="dxa"/>
            <w:gridSpan w:val="6"/>
            <w:shd w:val="clear" w:color="auto" w:fill="FFFFFF" w:themeFill="background1"/>
          </w:tcPr>
          <w:p w14:paraId="42D6E228" w14:textId="77777777" w:rsidR="00134103" w:rsidRPr="00134103" w:rsidRDefault="00134103" w:rsidP="00134103">
            <w:pPr>
              <w:shd w:val="clear" w:color="auto" w:fill="FFFFFF"/>
              <w:spacing w:after="0" w:line="240" w:lineRule="auto"/>
              <w:rPr>
                <w:rFonts w:ascii="Arial" w:eastAsia="Times New Roman" w:hAnsi="Arial" w:cs="Arial"/>
                <w:lang w:eastAsia="en-GB"/>
              </w:rPr>
            </w:pPr>
            <w:r w:rsidRPr="00134103">
              <w:rPr>
                <w:rFonts w:ascii="Arial" w:eastAsia="Times New Roman" w:hAnsi="Arial" w:cs="Arial"/>
                <w:lang w:eastAsia="en-GB"/>
              </w:rPr>
              <w:t xml:space="preserve">If you clicked the Yes box, which groups with </w:t>
            </w:r>
            <w:r w:rsidRPr="00134103">
              <w:rPr>
                <w:rFonts w:ascii="Arial" w:eastAsia="Calibri" w:hAnsi="Arial" w:cs="Arial"/>
                <w:lang w:val="en-US"/>
              </w:rPr>
              <w:t xml:space="preserve">protected characteristics could be affected and what is the potential impact? </w:t>
            </w:r>
            <w:r w:rsidRPr="00134103">
              <w:rPr>
                <w:rFonts w:ascii="Arial" w:eastAsia="Times New Roman" w:hAnsi="Arial" w:cs="Arial"/>
                <w:lang w:eastAsia="en-GB"/>
              </w:rPr>
              <w:t>Include details in the space below</w:t>
            </w:r>
          </w:p>
          <w:p w14:paraId="48AEF691" w14:textId="7A07AE6B" w:rsidR="00134103" w:rsidRPr="00134103" w:rsidRDefault="00134103" w:rsidP="00134103">
            <w:pPr>
              <w:numPr>
                <w:ilvl w:val="0"/>
                <w:numId w:val="14"/>
              </w:numPr>
              <w:shd w:val="clear" w:color="auto" w:fill="FFFFFF"/>
              <w:spacing w:after="0" w:line="240" w:lineRule="auto"/>
              <w:contextualSpacing/>
              <w:rPr>
                <w:rFonts w:ascii="Arial" w:eastAsia="Times New Roman" w:hAnsi="Arial" w:cs="Arial"/>
                <w:lang w:eastAsia="en-GB"/>
              </w:rPr>
            </w:pPr>
            <w:r w:rsidRPr="00134103">
              <w:rPr>
                <w:rFonts w:ascii="Arial" w:eastAsia="Times New Roman" w:hAnsi="Arial" w:cs="Arial"/>
                <w:lang w:eastAsia="en-GB"/>
              </w:rPr>
              <w:t xml:space="preserve">The recommendations of the Council’s internal race </w:t>
            </w:r>
            <w:proofErr w:type="gramStart"/>
            <w:r w:rsidRPr="00134103">
              <w:rPr>
                <w:rFonts w:ascii="Arial" w:eastAsia="Times New Roman" w:hAnsi="Arial" w:cs="Arial"/>
                <w:lang w:eastAsia="en-GB"/>
              </w:rPr>
              <w:t>report  and</w:t>
            </w:r>
            <w:proofErr w:type="gramEnd"/>
            <w:r w:rsidRPr="00134103">
              <w:rPr>
                <w:rFonts w:ascii="Arial" w:eastAsia="Times New Roman" w:hAnsi="Arial" w:cs="Arial"/>
                <w:lang w:eastAsia="en-GB"/>
              </w:rPr>
              <w:t xml:space="preserve"> the creation of a new Equality, Diversity and Inclusion function</w:t>
            </w:r>
            <w:r w:rsidR="00022A66">
              <w:rPr>
                <w:rFonts w:ascii="Arial" w:eastAsia="Times New Roman" w:hAnsi="Arial" w:cs="Arial"/>
                <w:lang w:eastAsia="en-GB"/>
              </w:rPr>
              <w:t>, and the development of a</w:t>
            </w:r>
            <w:r w:rsidR="00DC6947">
              <w:rPr>
                <w:rFonts w:ascii="Arial" w:eastAsia="Times New Roman" w:hAnsi="Arial" w:cs="Arial"/>
                <w:lang w:eastAsia="en-GB"/>
              </w:rPr>
              <w:t>n</w:t>
            </w:r>
            <w:r w:rsidR="00DC6947" w:rsidRPr="00DC6947">
              <w:rPr>
                <w:rFonts w:ascii="Arial" w:eastAsia="Times New Roman" w:hAnsi="Arial" w:cs="Arial"/>
                <w:lang w:eastAsia="en-GB"/>
              </w:rPr>
              <w:t xml:space="preserve"> Equalities, Diversity and Inclusion strategy </w:t>
            </w:r>
            <w:r w:rsidR="00022A66">
              <w:rPr>
                <w:rFonts w:ascii="Arial" w:eastAsia="Times New Roman" w:hAnsi="Arial" w:cs="Arial"/>
                <w:lang w:eastAsia="en-GB"/>
              </w:rPr>
              <w:t xml:space="preserve">later  in 2021, </w:t>
            </w:r>
            <w:r w:rsidR="00DC6947" w:rsidRPr="00DC6947">
              <w:rPr>
                <w:rFonts w:ascii="Arial" w:eastAsia="Times New Roman" w:hAnsi="Arial" w:cs="Arial"/>
                <w:lang w:eastAsia="en-GB"/>
              </w:rPr>
              <w:t xml:space="preserve">will have an initial focus on responding to the issues raised by the Black Lives Matter agenda and is intended to set the foundations for improving the experiences of </w:t>
            </w:r>
            <w:r w:rsidR="00DC6947">
              <w:rPr>
                <w:rFonts w:ascii="Arial" w:eastAsia="Times New Roman" w:hAnsi="Arial" w:cs="Arial"/>
                <w:lang w:eastAsia="en-GB"/>
              </w:rPr>
              <w:t xml:space="preserve">Harrow staff and </w:t>
            </w:r>
            <w:r w:rsidR="00DC6947" w:rsidRPr="00DC6947">
              <w:rPr>
                <w:rFonts w:ascii="Arial" w:eastAsia="Times New Roman" w:hAnsi="Arial" w:cs="Arial"/>
                <w:lang w:eastAsia="en-GB"/>
              </w:rPr>
              <w:t>residents</w:t>
            </w:r>
            <w:r w:rsidR="00DC6947">
              <w:rPr>
                <w:rFonts w:ascii="Arial" w:eastAsia="Times New Roman" w:hAnsi="Arial" w:cs="Arial"/>
                <w:lang w:eastAsia="en-GB"/>
              </w:rPr>
              <w:t>.</w:t>
            </w:r>
          </w:p>
          <w:p w14:paraId="7B35F0F0" w14:textId="77777777" w:rsidR="00134103" w:rsidRPr="00134103" w:rsidRDefault="00134103" w:rsidP="00134103">
            <w:pPr>
              <w:shd w:val="clear" w:color="auto" w:fill="FFFFFF"/>
              <w:spacing w:after="0" w:line="240" w:lineRule="auto"/>
              <w:rPr>
                <w:rFonts w:ascii="Arial" w:eastAsia="Times New Roman" w:hAnsi="Arial" w:cs="Arial"/>
                <w:sz w:val="24"/>
                <w:szCs w:val="24"/>
                <w:lang w:eastAsia="en-GB"/>
              </w:rPr>
            </w:pPr>
          </w:p>
        </w:tc>
      </w:tr>
      <w:tr w:rsidR="00134103" w:rsidRPr="00134103" w14:paraId="4187279B" w14:textId="77777777" w:rsidTr="6FCA6CBE">
        <w:trPr>
          <w:trHeight w:val="240"/>
        </w:trPr>
        <w:tc>
          <w:tcPr>
            <w:tcW w:w="14601" w:type="dxa"/>
            <w:gridSpan w:val="6"/>
            <w:shd w:val="clear" w:color="auto" w:fill="7030A0"/>
          </w:tcPr>
          <w:p w14:paraId="5FF0BAE2" w14:textId="77777777" w:rsidR="00134103" w:rsidRPr="00134103" w:rsidRDefault="00134103" w:rsidP="00134103">
            <w:pPr>
              <w:spacing w:after="0" w:line="240" w:lineRule="auto"/>
              <w:rPr>
                <w:rFonts w:ascii="Arial" w:eastAsia="Times New Roman" w:hAnsi="Arial" w:cs="Arial"/>
                <w:b/>
                <w:color w:val="FFFFFF"/>
                <w:sz w:val="24"/>
                <w:szCs w:val="24"/>
                <w:lang w:val="en-US"/>
              </w:rPr>
            </w:pPr>
            <w:r w:rsidRPr="00134103">
              <w:rPr>
                <w:rFonts w:ascii="Arial" w:eastAsia="Times New Roman" w:hAnsi="Arial" w:cs="Arial"/>
                <w:b/>
                <w:color w:val="FFFFFF"/>
                <w:sz w:val="24"/>
                <w:szCs w:val="24"/>
                <w:lang w:eastAsia="en-GB"/>
              </w:rPr>
              <w:t>2.2</w:t>
            </w:r>
            <w:r w:rsidRPr="00134103">
              <w:rPr>
                <w:rFonts w:ascii="Arial" w:eastAsia="Times New Roman" w:hAnsi="Arial" w:cs="Arial"/>
                <w:b/>
                <w:color w:val="FFFFFF"/>
                <w:lang w:eastAsia="en-GB"/>
              </w:rPr>
              <w:t xml:space="preserve"> </w:t>
            </w:r>
            <w:r w:rsidRPr="00134103">
              <w:rPr>
                <w:rFonts w:ascii="Arial" w:eastAsia="Times New Roman" w:hAnsi="Arial" w:cs="Arial"/>
                <w:b/>
                <w:color w:val="FFFFFF"/>
                <w:sz w:val="24"/>
                <w:szCs w:val="24"/>
                <w:lang w:val="en-US"/>
              </w:rPr>
              <w:t>Any other impact  - considering  what else is happening nationally/locally (national/local/regional policies, socio-economic factors etc.), could your proposals have an impact on individuals/service users, or other groups?</w:t>
            </w:r>
          </w:p>
          <w:p w14:paraId="313E63CB" w14:textId="2B46C0D4" w:rsidR="00134103" w:rsidRPr="00134103" w:rsidRDefault="00134103" w:rsidP="00134103">
            <w:pPr>
              <w:spacing w:after="0" w:line="240" w:lineRule="auto"/>
              <w:rPr>
                <w:rFonts w:ascii="Arial" w:eastAsia="Times New Roman" w:hAnsi="Arial" w:cs="Arial"/>
                <w:b/>
                <w:lang w:val="en-US"/>
              </w:rPr>
            </w:pPr>
            <w:r w:rsidRPr="00134103">
              <w:rPr>
                <w:rFonts w:ascii="Arial" w:eastAsia="Times New Roman" w:hAnsi="Arial" w:cs="Arial"/>
                <w:b/>
                <w:color w:val="FFFFFF"/>
                <w:sz w:val="40"/>
                <w:szCs w:val="40"/>
                <w:lang w:eastAsia="en-GB"/>
              </w:rPr>
              <w:t xml:space="preserve"> </w:t>
            </w:r>
            <w:sdt>
              <w:sdtPr>
                <w:rPr>
                  <w:rFonts w:ascii="Arial" w:eastAsia="Times New Roman" w:hAnsi="Arial" w:cs="Arial"/>
                  <w:b/>
                  <w:color w:val="FFFFFF"/>
                  <w:sz w:val="40"/>
                  <w:szCs w:val="40"/>
                  <w:lang w:eastAsia="en-GB"/>
                </w:rPr>
                <w:id w:val="-1113818117"/>
                <w14:checkbox>
                  <w14:checked w14:val="1"/>
                  <w14:checkedState w14:val="2612" w14:font="MS Gothic"/>
                  <w14:uncheckedState w14:val="2610" w14:font="MS Gothic"/>
                </w14:checkbox>
              </w:sdtPr>
              <w:sdtEndPr/>
              <w:sdtContent>
                <w:r w:rsidR="0089709E">
                  <w:rPr>
                    <w:rFonts w:ascii="MS Gothic" w:eastAsia="MS Gothic" w:hAnsi="MS Gothic" w:cs="Segoe UI Symbol" w:hint="eastAsia"/>
                    <w:b/>
                    <w:color w:val="FFFFFF"/>
                    <w:sz w:val="40"/>
                    <w:szCs w:val="40"/>
                    <w:lang w:eastAsia="en-GB"/>
                  </w:rPr>
                  <w:t>☒</w:t>
                </w:r>
              </w:sdtContent>
            </w:sdt>
            <w:r w:rsidRPr="00134103">
              <w:rPr>
                <w:rFonts w:ascii="Arial" w:eastAsia="Times New Roman" w:hAnsi="Arial" w:cs="Arial"/>
                <w:b/>
                <w:color w:val="FFFFFF"/>
                <w:sz w:val="36"/>
                <w:szCs w:val="36"/>
                <w:lang w:eastAsia="en-GB"/>
              </w:rPr>
              <w:t xml:space="preserve">   </w:t>
            </w:r>
            <w:r w:rsidRPr="00134103">
              <w:rPr>
                <w:rFonts w:ascii="Arial" w:eastAsia="Times New Roman" w:hAnsi="Arial" w:cs="Arial"/>
                <w:b/>
                <w:color w:val="FFFFFF"/>
                <w:sz w:val="24"/>
                <w:szCs w:val="24"/>
                <w:lang w:eastAsia="en-GB"/>
              </w:rPr>
              <w:t xml:space="preserve">Yes,                         No   </w:t>
            </w:r>
            <w:r w:rsidRPr="00134103">
              <w:rPr>
                <w:rFonts w:ascii="Arial" w:eastAsia="Times New Roman" w:hAnsi="Arial" w:cs="Arial"/>
                <w:b/>
                <w:color w:val="FFFFFF"/>
                <w:sz w:val="40"/>
                <w:szCs w:val="40"/>
                <w:lang w:eastAsia="en-GB"/>
              </w:rPr>
              <w:t xml:space="preserve"> </w:t>
            </w:r>
            <w:sdt>
              <w:sdtPr>
                <w:rPr>
                  <w:rFonts w:ascii="Arial" w:eastAsia="Times New Roman" w:hAnsi="Arial" w:cs="Arial"/>
                  <w:b/>
                  <w:color w:val="FFFFFF"/>
                  <w:sz w:val="40"/>
                  <w:szCs w:val="40"/>
                  <w:lang w:eastAsia="en-GB"/>
                </w:rPr>
                <w:id w:val="-1674332056"/>
                <w14:checkbox>
                  <w14:checked w14:val="0"/>
                  <w14:checkedState w14:val="2612" w14:font="MS Gothic"/>
                  <w14:uncheckedState w14:val="2610" w14:font="MS Gothic"/>
                </w14:checkbox>
              </w:sdtPr>
              <w:sdtEndPr/>
              <w:sdtContent>
                <w:r w:rsidR="0089709E">
                  <w:rPr>
                    <w:rFonts w:ascii="MS Gothic" w:eastAsia="MS Gothic" w:hAnsi="MS Gothic" w:cs="Arial" w:hint="eastAsia"/>
                    <w:b/>
                    <w:color w:val="FFFFFF"/>
                    <w:sz w:val="40"/>
                    <w:szCs w:val="40"/>
                    <w:lang w:eastAsia="en-GB"/>
                  </w:rPr>
                  <w:t>☐</w:t>
                </w:r>
              </w:sdtContent>
            </w:sdt>
            <w:r w:rsidRPr="00134103">
              <w:rPr>
                <w:rFonts w:ascii="Arial" w:eastAsia="Times New Roman" w:hAnsi="Arial" w:cs="Arial"/>
                <w:b/>
                <w:color w:val="FFFFFF"/>
                <w:sz w:val="24"/>
                <w:szCs w:val="24"/>
                <w:lang w:eastAsia="en-GB"/>
              </w:rPr>
              <w:t xml:space="preserve">        </w:t>
            </w:r>
          </w:p>
        </w:tc>
      </w:tr>
      <w:tr w:rsidR="00134103" w:rsidRPr="00134103" w14:paraId="5A6E6FF5" w14:textId="77777777" w:rsidTr="6FCA6CBE">
        <w:trPr>
          <w:trHeight w:val="739"/>
        </w:trPr>
        <w:tc>
          <w:tcPr>
            <w:tcW w:w="14601" w:type="dxa"/>
            <w:gridSpan w:val="6"/>
            <w:shd w:val="clear" w:color="auto" w:fill="auto"/>
          </w:tcPr>
          <w:p w14:paraId="79073C5F" w14:textId="77777777" w:rsidR="00134103" w:rsidRPr="00134103" w:rsidRDefault="00134103" w:rsidP="00134103">
            <w:pPr>
              <w:shd w:val="clear" w:color="auto" w:fill="FFFFFF"/>
              <w:spacing w:after="0" w:line="240" w:lineRule="auto"/>
              <w:rPr>
                <w:rFonts w:ascii="Arial" w:eastAsia="Times New Roman" w:hAnsi="Arial" w:cs="Arial"/>
                <w:lang w:eastAsia="en-GB"/>
              </w:rPr>
            </w:pPr>
            <w:r w:rsidRPr="00134103">
              <w:rPr>
                <w:rFonts w:ascii="Arial" w:eastAsia="Times New Roman" w:hAnsi="Arial" w:cs="Arial"/>
                <w:lang w:eastAsia="en-GB"/>
              </w:rPr>
              <w:t>If you clicked the Yes box, Include details in the space below</w:t>
            </w:r>
          </w:p>
          <w:p w14:paraId="25A40B43" w14:textId="0F646531" w:rsidR="00134103" w:rsidRDefault="00134103" w:rsidP="00134103">
            <w:pPr>
              <w:numPr>
                <w:ilvl w:val="0"/>
                <w:numId w:val="14"/>
              </w:numPr>
              <w:shd w:val="clear" w:color="auto" w:fill="FFFFFF"/>
              <w:spacing w:after="0" w:line="240" w:lineRule="auto"/>
              <w:contextualSpacing/>
              <w:rPr>
                <w:rFonts w:ascii="Arial" w:eastAsia="Times New Roman" w:hAnsi="Arial" w:cs="Arial"/>
                <w:lang w:eastAsia="en-GB"/>
              </w:rPr>
            </w:pPr>
            <w:r w:rsidRPr="00134103">
              <w:rPr>
                <w:rFonts w:ascii="Arial" w:eastAsia="Times New Roman" w:hAnsi="Arial" w:cs="Arial"/>
                <w:lang w:eastAsia="en-GB"/>
              </w:rPr>
              <w:t xml:space="preserve">The pandemic has impacted the socio-economic, health and wellbeing of people across the capital and.  Young people aged 16-24 in Harrow have been adversely impacted by the pandemic. The </w:t>
            </w:r>
            <w:r w:rsidR="00022A66">
              <w:rPr>
                <w:rFonts w:ascii="Arial" w:eastAsia="Times New Roman" w:hAnsi="Arial" w:cs="Arial"/>
                <w:lang w:eastAsia="en-GB"/>
              </w:rPr>
              <w:t>S</w:t>
            </w:r>
            <w:r w:rsidRPr="00134103">
              <w:rPr>
                <w:rFonts w:ascii="Arial" w:eastAsia="Times New Roman" w:hAnsi="Arial" w:cs="Arial"/>
                <w:lang w:eastAsia="en-GB"/>
              </w:rPr>
              <w:t>trategy will need to respond to the evidence from official government data on the true scale and nature of the impact of the pandemic on groups with protected characteristics, nationally, regionally and in Harrow, when it becomes available.</w:t>
            </w:r>
          </w:p>
          <w:p w14:paraId="583326D9" w14:textId="536BEA2D" w:rsidR="0010198B" w:rsidRPr="0010198B" w:rsidRDefault="0010198B" w:rsidP="0010198B">
            <w:pPr>
              <w:numPr>
                <w:ilvl w:val="0"/>
                <w:numId w:val="14"/>
              </w:numPr>
              <w:shd w:val="clear" w:color="auto" w:fill="FFFFFF"/>
              <w:tabs>
                <w:tab w:val="num" w:pos="720"/>
              </w:tabs>
              <w:spacing w:after="0" w:line="240" w:lineRule="auto"/>
              <w:contextualSpacing/>
              <w:rPr>
                <w:rFonts w:ascii="Arial" w:eastAsia="Times New Roman" w:hAnsi="Arial" w:cs="Arial"/>
                <w:lang w:eastAsia="en-GB"/>
              </w:rPr>
            </w:pPr>
            <w:r w:rsidRPr="0010198B">
              <w:rPr>
                <w:rFonts w:ascii="Arial" w:eastAsia="Times New Roman" w:hAnsi="Arial" w:cs="Arial"/>
                <w:lang w:eastAsia="en-GB"/>
              </w:rPr>
              <w:t xml:space="preserve">The uncertainty of Brexit may </w:t>
            </w:r>
            <w:r w:rsidR="00DC6947">
              <w:rPr>
                <w:rFonts w:ascii="Arial" w:eastAsia="Times New Roman" w:hAnsi="Arial" w:cs="Arial"/>
                <w:lang w:eastAsia="en-GB"/>
              </w:rPr>
              <w:t xml:space="preserve">also </w:t>
            </w:r>
            <w:r w:rsidRPr="0010198B">
              <w:rPr>
                <w:rFonts w:ascii="Arial" w:eastAsia="Times New Roman" w:hAnsi="Arial" w:cs="Arial"/>
                <w:lang w:eastAsia="en-GB"/>
              </w:rPr>
              <w:t xml:space="preserve">harm the establishment of </w:t>
            </w:r>
            <w:r>
              <w:rPr>
                <w:rFonts w:ascii="Arial" w:eastAsia="Times New Roman" w:hAnsi="Arial" w:cs="Arial"/>
                <w:lang w:eastAsia="en-GB"/>
              </w:rPr>
              <w:t>migrant</w:t>
            </w:r>
            <w:r w:rsidRPr="0010198B">
              <w:rPr>
                <w:rFonts w:ascii="Arial" w:eastAsia="Times New Roman" w:hAnsi="Arial" w:cs="Arial"/>
                <w:lang w:eastAsia="en-GB"/>
              </w:rPr>
              <w:t xml:space="preserve"> communities.</w:t>
            </w:r>
          </w:p>
          <w:p w14:paraId="36F46FB6" w14:textId="77777777" w:rsidR="00134103" w:rsidRPr="00134103" w:rsidRDefault="00134103" w:rsidP="0010198B">
            <w:pPr>
              <w:spacing w:after="0" w:line="240" w:lineRule="auto"/>
              <w:rPr>
                <w:rFonts w:ascii="Arial" w:eastAsia="Times New Roman" w:hAnsi="Arial" w:cs="Arial"/>
                <w:sz w:val="20"/>
                <w:szCs w:val="20"/>
                <w:lang w:eastAsia="en-GB"/>
              </w:rPr>
            </w:pPr>
          </w:p>
        </w:tc>
      </w:tr>
    </w:tbl>
    <w:p w14:paraId="59C9F7D9" w14:textId="77777777" w:rsidR="00134103" w:rsidRPr="00134103" w:rsidRDefault="00134103" w:rsidP="00134103">
      <w:pPr>
        <w:spacing w:after="0" w:line="240" w:lineRule="auto"/>
        <w:rPr>
          <w:rFonts w:ascii="Times New Roman" w:eastAsia="Times New Roman" w:hAnsi="Times New Roman" w:cs="Times New Roman"/>
          <w:sz w:val="20"/>
          <w:szCs w:val="20"/>
          <w:lang w:eastAsia="en-GB"/>
        </w:rPr>
      </w:pPr>
    </w:p>
    <w:p w14:paraId="3436249D" w14:textId="77777777" w:rsidR="00134103" w:rsidRPr="00134103" w:rsidRDefault="00134103" w:rsidP="00134103">
      <w:pPr>
        <w:spacing w:after="0" w:line="240" w:lineRule="auto"/>
        <w:rPr>
          <w:rFonts w:ascii="Times New Roman" w:eastAsia="Times New Roman" w:hAnsi="Times New Roman" w:cs="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3"/>
        <w:gridCol w:w="4223"/>
        <w:gridCol w:w="4865"/>
        <w:gridCol w:w="1057"/>
        <w:gridCol w:w="1413"/>
      </w:tblGrid>
      <w:tr w:rsidR="00134103" w:rsidRPr="00134103" w14:paraId="2CBF14F6" w14:textId="77777777" w:rsidTr="00626BF8">
        <w:trPr>
          <w:trHeight w:val="446"/>
        </w:trPr>
        <w:tc>
          <w:tcPr>
            <w:tcW w:w="14601" w:type="dxa"/>
            <w:gridSpan w:val="5"/>
            <w:shd w:val="clear" w:color="auto" w:fill="7030A0"/>
            <w:vAlign w:val="center"/>
          </w:tcPr>
          <w:p w14:paraId="1C275A47" w14:textId="77777777" w:rsidR="00134103" w:rsidRPr="00134103" w:rsidRDefault="00134103" w:rsidP="00134103">
            <w:pPr>
              <w:tabs>
                <w:tab w:val="left" w:pos="537"/>
                <w:tab w:val="left" w:pos="601"/>
              </w:tabs>
              <w:spacing w:after="0" w:line="320" w:lineRule="atLeast"/>
              <w:ind w:right="-70"/>
              <w:rPr>
                <w:rFonts w:ascii="Arial" w:eastAsia="Times New Roman" w:hAnsi="Arial" w:cs="Arial"/>
                <w:b/>
                <w:color w:val="FFFFFF"/>
                <w:sz w:val="24"/>
                <w:szCs w:val="24"/>
                <w:lang w:eastAsia="en-GB"/>
              </w:rPr>
            </w:pPr>
            <w:r w:rsidRPr="00134103">
              <w:rPr>
                <w:rFonts w:ascii="Arial" w:eastAsia="Times New Roman" w:hAnsi="Arial" w:cs="Arial"/>
                <w:b/>
                <w:color w:val="FFFFFF"/>
                <w:sz w:val="24"/>
                <w:szCs w:val="24"/>
                <w:lang w:eastAsia="en-GB"/>
              </w:rPr>
              <w:t>3. Actions to mitigate/remove negative impact</w:t>
            </w:r>
          </w:p>
        </w:tc>
      </w:tr>
      <w:tr w:rsidR="00134103" w:rsidRPr="00134103" w14:paraId="5228E098" w14:textId="77777777" w:rsidTr="00626BF8">
        <w:trPr>
          <w:trHeight w:val="977"/>
        </w:trPr>
        <w:tc>
          <w:tcPr>
            <w:tcW w:w="14601" w:type="dxa"/>
            <w:gridSpan w:val="5"/>
            <w:tcBorders>
              <w:bottom w:val="single" w:sz="4" w:space="0" w:color="auto"/>
            </w:tcBorders>
            <w:shd w:val="clear" w:color="auto" w:fill="auto"/>
            <w:vAlign w:val="center"/>
          </w:tcPr>
          <w:p w14:paraId="3993D990" w14:textId="77777777" w:rsidR="00134103" w:rsidRPr="00134103" w:rsidRDefault="00134103" w:rsidP="00134103">
            <w:pPr>
              <w:autoSpaceDN w:val="0"/>
              <w:spacing w:after="0" w:line="240" w:lineRule="auto"/>
              <w:rPr>
                <w:rFonts w:ascii="Arial" w:eastAsia="Times New Roman" w:hAnsi="Arial" w:cs="Arial"/>
                <w:b/>
                <w:lang w:eastAsia="en-GB"/>
              </w:rPr>
            </w:pPr>
            <w:r w:rsidRPr="00134103">
              <w:rPr>
                <w:rFonts w:ascii="Arial" w:eastAsia="Times New Roman" w:hAnsi="Arial" w:cs="Arial"/>
                <w:b/>
                <w:lang w:eastAsia="en-GB"/>
              </w:rPr>
              <w:t>Only complete this section if your assessment (in section 2) suggests that your proposals may have a negative impact on groups with protected characteristics. If you have not identified any negative impacts, please complete sections 4 and 5.</w:t>
            </w:r>
          </w:p>
          <w:p w14:paraId="780E4BFD" w14:textId="77777777" w:rsidR="00134103" w:rsidRPr="00134103" w:rsidRDefault="00134103" w:rsidP="00134103">
            <w:pPr>
              <w:autoSpaceDN w:val="0"/>
              <w:spacing w:after="0" w:line="240" w:lineRule="auto"/>
              <w:rPr>
                <w:rFonts w:ascii="Arial" w:eastAsia="Times New Roman" w:hAnsi="Arial" w:cs="Arial"/>
                <w:sz w:val="20"/>
                <w:szCs w:val="20"/>
                <w:lang w:eastAsia="en-GB"/>
              </w:rPr>
            </w:pPr>
          </w:p>
          <w:p w14:paraId="57863194" w14:textId="77777777" w:rsidR="00134103" w:rsidRPr="00134103" w:rsidRDefault="00134103" w:rsidP="00134103">
            <w:pPr>
              <w:autoSpaceDN w:val="0"/>
              <w:spacing w:after="0" w:line="240" w:lineRule="auto"/>
              <w:rPr>
                <w:rFonts w:ascii="Arial" w:eastAsia="Times New Roman" w:hAnsi="Arial" w:cs="Arial"/>
                <w:lang w:eastAsia="en-GB"/>
              </w:rPr>
            </w:pPr>
            <w:r w:rsidRPr="00134103">
              <w:rPr>
                <w:rFonts w:ascii="Arial" w:eastAsia="Times New Roman" w:hAnsi="Arial" w:cs="Arial"/>
                <w:lang w:eastAsia="en-GB"/>
              </w:rPr>
              <w:lastRenderedPageBreak/>
              <w:t>In the table below, please state what these potential negative impact (s) are, mitigating actions and steps taken to ensure that these measures will address and remove any negative impacts identified and by when. Please also state how you will monitor the impact of your proposal once implemented.</w:t>
            </w:r>
          </w:p>
        </w:tc>
      </w:tr>
      <w:tr w:rsidR="001318EC" w:rsidRPr="00134103" w14:paraId="440CD418" w14:textId="77777777" w:rsidTr="00626BF8">
        <w:trPr>
          <w:trHeight w:val="1297"/>
        </w:trPr>
        <w:tc>
          <w:tcPr>
            <w:tcW w:w="0" w:type="auto"/>
            <w:shd w:val="clear" w:color="auto" w:fill="7030A0"/>
          </w:tcPr>
          <w:p w14:paraId="053CFB4B" w14:textId="77777777" w:rsidR="00134103" w:rsidRPr="00134103" w:rsidRDefault="00134103" w:rsidP="00134103">
            <w:pPr>
              <w:spacing w:after="0" w:line="240" w:lineRule="auto"/>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lastRenderedPageBreak/>
              <w:t xml:space="preserve">State what the negative impact(s) are for </w:t>
            </w:r>
            <w:r w:rsidRPr="00134103">
              <w:rPr>
                <w:rFonts w:ascii="Arial" w:eastAsia="Times New Roman" w:hAnsi="Arial" w:cs="Arial"/>
                <w:b/>
                <w:color w:val="FFFFFF"/>
                <w:sz w:val="20"/>
                <w:szCs w:val="20"/>
                <w:lang w:eastAsia="en-GB"/>
              </w:rPr>
              <w:t>each</w:t>
            </w:r>
            <w:r w:rsidRPr="00134103">
              <w:rPr>
                <w:rFonts w:ascii="Arial" w:eastAsia="Times New Roman" w:hAnsi="Arial" w:cs="Arial"/>
                <w:color w:val="FFFFFF"/>
                <w:sz w:val="20"/>
                <w:szCs w:val="20"/>
                <w:lang w:eastAsia="en-GB"/>
              </w:rPr>
              <w:t xml:space="preserve"> group, identified in section 2. In addition, you should also consider, and state potential risks associated with your proposal.</w:t>
            </w:r>
          </w:p>
        </w:tc>
        <w:tc>
          <w:tcPr>
            <w:tcW w:w="0" w:type="auto"/>
            <w:shd w:val="clear" w:color="auto" w:fill="7030A0"/>
          </w:tcPr>
          <w:p w14:paraId="0F811815" w14:textId="77777777" w:rsidR="00134103" w:rsidRPr="00134103" w:rsidRDefault="00134103" w:rsidP="00134103">
            <w:pPr>
              <w:spacing w:after="0" w:line="240" w:lineRule="auto"/>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 xml:space="preserve">Measures to mitigate negative impact (provide details, including details of and additional consultation undertaken/to be carried out in the future). If you are unable to identify measures to mitigate impact, please state so and provide a brief explanation. </w:t>
            </w:r>
          </w:p>
        </w:tc>
        <w:tc>
          <w:tcPr>
            <w:tcW w:w="0" w:type="auto"/>
            <w:shd w:val="clear" w:color="auto" w:fill="7030A0"/>
          </w:tcPr>
          <w:p w14:paraId="66859B11" w14:textId="77777777" w:rsidR="00134103" w:rsidRPr="00134103" w:rsidRDefault="00134103" w:rsidP="00134103">
            <w:pPr>
              <w:spacing w:after="0" w:line="240" w:lineRule="auto"/>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 xml:space="preserve">What action (s) will you take to assess whether these measures have addressed and removed any negative impacts identified in your analysis? Please provide details. If you have previously stated that you are unable to identify measures to mitigate </w:t>
            </w:r>
            <w:proofErr w:type="gramStart"/>
            <w:r w:rsidRPr="00134103">
              <w:rPr>
                <w:rFonts w:ascii="Arial" w:eastAsia="Times New Roman" w:hAnsi="Arial" w:cs="Arial"/>
                <w:color w:val="FFFFFF"/>
                <w:sz w:val="20"/>
                <w:szCs w:val="20"/>
                <w:lang w:eastAsia="en-GB"/>
              </w:rPr>
              <w:t>impact</w:t>
            </w:r>
            <w:proofErr w:type="gramEnd"/>
            <w:r w:rsidRPr="00134103">
              <w:rPr>
                <w:rFonts w:ascii="Arial" w:eastAsia="Times New Roman" w:hAnsi="Arial" w:cs="Arial"/>
                <w:color w:val="FFFFFF"/>
                <w:sz w:val="20"/>
                <w:szCs w:val="20"/>
                <w:lang w:eastAsia="en-GB"/>
              </w:rPr>
              <w:t xml:space="preserve"> please state below.</w:t>
            </w:r>
          </w:p>
        </w:tc>
        <w:tc>
          <w:tcPr>
            <w:tcW w:w="0" w:type="auto"/>
            <w:shd w:val="clear" w:color="auto" w:fill="7030A0"/>
          </w:tcPr>
          <w:p w14:paraId="2E9AD948" w14:textId="77777777" w:rsidR="00134103" w:rsidRPr="00134103" w:rsidRDefault="00134103" w:rsidP="00134103">
            <w:pPr>
              <w:spacing w:after="0" w:line="240" w:lineRule="auto"/>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Deadline date</w:t>
            </w:r>
          </w:p>
        </w:tc>
        <w:tc>
          <w:tcPr>
            <w:tcW w:w="1413" w:type="dxa"/>
            <w:shd w:val="clear" w:color="auto" w:fill="7030A0"/>
          </w:tcPr>
          <w:p w14:paraId="058E6D89" w14:textId="77777777" w:rsidR="00134103" w:rsidRPr="00134103" w:rsidRDefault="00134103" w:rsidP="00134103">
            <w:pPr>
              <w:spacing w:after="0" w:line="240" w:lineRule="auto"/>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Lead Officer</w:t>
            </w:r>
          </w:p>
        </w:tc>
      </w:tr>
      <w:tr w:rsidR="001318EC" w:rsidRPr="00134103" w14:paraId="1CA545DF" w14:textId="77777777" w:rsidTr="004A7CE7">
        <w:trPr>
          <w:trHeight w:val="626"/>
        </w:trPr>
        <w:tc>
          <w:tcPr>
            <w:tcW w:w="0" w:type="auto"/>
            <w:shd w:val="clear" w:color="auto" w:fill="auto"/>
          </w:tcPr>
          <w:p w14:paraId="3B3186D1" w14:textId="0F95D895" w:rsidR="00134103" w:rsidRPr="007F2372" w:rsidRDefault="007F2372" w:rsidP="007F2372">
            <w:pPr>
              <w:spacing w:after="0" w:line="240" w:lineRule="auto"/>
              <w:rPr>
                <w:rFonts w:ascii="Arial" w:eastAsia="Times New Roman" w:hAnsi="Arial" w:cs="Arial"/>
                <w:sz w:val="28"/>
                <w:szCs w:val="28"/>
                <w:lang w:eastAsia="en-GB"/>
              </w:rPr>
            </w:pPr>
            <w:r w:rsidRPr="007F2372">
              <w:rPr>
                <w:rFonts w:ascii="Arial" w:hAnsi="Arial" w:cs="Arial"/>
              </w:rPr>
              <w:t>Limited data is available on the  demographic and ethnic profile of Harrow’s SMES</w:t>
            </w:r>
          </w:p>
        </w:tc>
        <w:tc>
          <w:tcPr>
            <w:tcW w:w="0" w:type="auto"/>
            <w:shd w:val="clear" w:color="auto" w:fill="auto"/>
          </w:tcPr>
          <w:p w14:paraId="2801C2A6" w14:textId="77777777" w:rsidR="00022A66" w:rsidRPr="00022A66" w:rsidRDefault="00022A66" w:rsidP="00022A66">
            <w:pPr>
              <w:pStyle w:val="ListParagraph"/>
              <w:numPr>
                <w:ilvl w:val="0"/>
                <w:numId w:val="21"/>
              </w:numPr>
              <w:spacing w:after="0" w:line="240" w:lineRule="auto"/>
              <w:rPr>
                <w:rFonts w:ascii="Arial" w:hAnsi="Arial" w:cs="Arial"/>
              </w:rPr>
            </w:pPr>
            <w:r w:rsidRPr="00022A66">
              <w:rPr>
                <w:rFonts w:ascii="Arial" w:hAnsi="Arial" w:cs="Arial"/>
              </w:rPr>
              <w:t>Analysis of 2021 Census data when published</w:t>
            </w:r>
          </w:p>
          <w:p w14:paraId="760DE18E" w14:textId="26C98535" w:rsidR="00134103" w:rsidRPr="00022A66" w:rsidRDefault="00022A66" w:rsidP="00022A66">
            <w:pPr>
              <w:pStyle w:val="ListParagraph"/>
              <w:numPr>
                <w:ilvl w:val="0"/>
                <w:numId w:val="21"/>
              </w:numPr>
              <w:spacing w:after="0" w:line="240" w:lineRule="auto"/>
              <w:rPr>
                <w:rFonts w:ascii="Arial" w:eastAsia="Times New Roman" w:hAnsi="Arial" w:cs="Arial"/>
                <w:sz w:val="28"/>
                <w:szCs w:val="28"/>
                <w:lang w:eastAsia="en-GB"/>
              </w:rPr>
            </w:pPr>
            <w:r>
              <w:rPr>
                <w:rFonts w:ascii="Arial" w:hAnsi="Arial" w:cs="Arial"/>
              </w:rPr>
              <w:t xml:space="preserve">Collate baseline </w:t>
            </w:r>
            <w:r w:rsidR="007F2372" w:rsidRPr="00022A66">
              <w:rPr>
                <w:rFonts w:ascii="Arial" w:hAnsi="Arial" w:cs="Arial"/>
              </w:rPr>
              <w:t xml:space="preserve">data </w:t>
            </w:r>
            <w:r>
              <w:rPr>
                <w:rFonts w:ascii="Arial" w:hAnsi="Arial" w:cs="Arial"/>
              </w:rPr>
              <w:t xml:space="preserve">on </w:t>
            </w:r>
            <w:r w:rsidR="007F2372" w:rsidRPr="00022A66">
              <w:rPr>
                <w:rFonts w:ascii="Arial" w:hAnsi="Arial" w:cs="Arial"/>
              </w:rPr>
              <w:t xml:space="preserve"> SMEs</w:t>
            </w:r>
            <w:r>
              <w:rPr>
                <w:rFonts w:ascii="Arial" w:hAnsi="Arial" w:cs="Arial"/>
              </w:rPr>
              <w:t xml:space="preserve"> by ethnicity</w:t>
            </w:r>
            <w:r w:rsidR="001318EC">
              <w:rPr>
                <w:rFonts w:ascii="Arial" w:hAnsi="Arial" w:cs="Arial"/>
              </w:rPr>
              <w:t xml:space="preserve"> through  the Harrow Residents Survey</w:t>
            </w:r>
          </w:p>
        </w:tc>
        <w:tc>
          <w:tcPr>
            <w:tcW w:w="0" w:type="auto"/>
            <w:shd w:val="clear" w:color="auto" w:fill="auto"/>
          </w:tcPr>
          <w:p w14:paraId="7B86BBC5" w14:textId="7CDC187A" w:rsidR="004A7CE7" w:rsidRPr="004A7CE7" w:rsidRDefault="004A7CE7" w:rsidP="004A7CE7">
            <w:pPr>
              <w:pStyle w:val="ListParagraph"/>
              <w:numPr>
                <w:ilvl w:val="0"/>
                <w:numId w:val="20"/>
              </w:numPr>
              <w:spacing w:after="0" w:line="240" w:lineRule="auto"/>
              <w:rPr>
                <w:rFonts w:ascii="Arial" w:eastAsia="Times New Roman" w:hAnsi="Arial" w:cs="Arial"/>
                <w:lang w:eastAsia="en-GB"/>
              </w:rPr>
            </w:pPr>
            <w:r w:rsidRPr="004A7CE7">
              <w:rPr>
                <w:rFonts w:ascii="Arial" w:eastAsia="Times New Roman" w:hAnsi="Arial" w:cs="Arial"/>
                <w:lang w:eastAsia="en-GB"/>
              </w:rPr>
              <w:t xml:space="preserve">The EQIA will be revised to incorporate  new Census data on group with protected characteristics  </w:t>
            </w:r>
          </w:p>
          <w:p w14:paraId="76AFE84C" w14:textId="48512AC9" w:rsidR="004A7CE7" w:rsidRPr="004A7CE7" w:rsidRDefault="004A7CE7" w:rsidP="004A7CE7">
            <w:pPr>
              <w:pStyle w:val="ListParagraph"/>
              <w:numPr>
                <w:ilvl w:val="0"/>
                <w:numId w:val="20"/>
              </w:numPr>
              <w:spacing w:after="0" w:line="240" w:lineRule="auto"/>
              <w:rPr>
                <w:rFonts w:ascii="Arial" w:eastAsia="Times New Roman" w:hAnsi="Arial" w:cs="Arial"/>
                <w:lang w:eastAsia="en-GB"/>
              </w:rPr>
            </w:pPr>
            <w:r w:rsidRPr="004A7CE7">
              <w:rPr>
                <w:rFonts w:ascii="Arial" w:eastAsia="Times New Roman" w:hAnsi="Arial" w:cs="Arial"/>
                <w:lang w:eastAsia="en-GB"/>
              </w:rPr>
              <w:t>Gathering of baseline data on Harrow’s  SMEs, to ensure that the borough can respond to  the needs of  local businesses.</w:t>
            </w:r>
          </w:p>
          <w:p w14:paraId="0D92F86E" w14:textId="25CBBCEB" w:rsidR="004A7CE7" w:rsidRPr="004A7CE7" w:rsidRDefault="004A7CE7" w:rsidP="004A7CE7">
            <w:pPr>
              <w:pStyle w:val="ListParagraph"/>
              <w:numPr>
                <w:ilvl w:val="0"/>
                <w:numId w:val="20"/>
              </w:numPr>
              <w:spacing w:after="0" w:line="240" w:lineRule="auto"/>
              <w:rPr>
                <w:rFonts w:ascii="Arial" w:eastAsia="Times New Roman" w:hAnsi="Arial" w:cs="Arial"/>
                <w:lang w:eastAsia="en-GB"/>
              </w:rPr>
            </w:pPr>
            <w:r w:rsidRPr="004A7CE7">
              <w:rPr>
                <w:rFonts w:ascii="Arial" w:eastAsia="Times New Roman" w:hAnsi="Arial" w:cs="Arial"/>
                <w:lang w:eastAsia="en-GB"/>
              </w:rPr>
              <w:t>Robust equality monitoring is undertaken as part of the performance monitoring process for all projects, initiatives  and actions to support the delivery of the Strategy.</w:t>
            </w:r>
          </w:p>
        </w:tc>
        <w:tc>
          <w:tcPr>
            <w:tcW w:w="0" w:type="auto"/>
            <w:shd w:val="clear" w:color="auto" w:fill="auto"/>
          </w:tcPr>
          <w:p w14:paraId="5A51408B" w14:textId="7D5A047C" w:rsidR="00134103" w:rsidRPr="004A7CE7" w:rsidRDefault="007F2372" w:rsidP="00134103">
            <w:pPr>
              <w:spacing w:after="0" w:line="320" w:lineRule="atLeast"/>
              <w:jc w:val="center"/>
              <w:rPr>
                <w:rFonts w:ascii="Arial" w:eastAsia="Times New Roman" w:hAnsi="Arial" w:cs="Arial"/>
                <w:sz w:val="24"/>
                <w:szCs w:val="24"/>
                <w:lang w:eastAsia="en-GB"/>
              </w:rPr>
            </w:pPr>
            <w:r w:rsidRPr="004A7CE7">
              <w:rPr>
                <w:rFonts w:ascii="Arial" w:eastAsia="Times New Roman" w:hAnsi="Arial" w:cs="Arial"/>
                <w:sz w:val="24"/>
                <w:szCs w:val="24"/>
                <w:lang w:eastAsia="en-GB"/>
              </w:rPr>
              <w:t>2022</w:t>
            </w:r>
          </w:p>
        </w:tc>
        <w:tc>
          <w:tcPr>
            <w:tcW w:w="1413" w:type="dxa"/>
            <w:shd w:val="clear" w:color="auto" w:fill="auto"/>
          </w:tcPr>
          <w:p w14:paraId="7A25F141" w14:textId="5C3439F6" w:rsidR="00134103" w:rsidRPr="007F2372" w:rsidRDefault="007F2372" w:rsidP="007F2372">
            <w:pPr>
              <w:spacing w:after="0" w:line="320" w:lineRule="atLeast"/>
              <w:rPr>
                <w:rFonts w:ascii="Arial" w:eastAsia="Times New Roman" w:hAnsi="Arial" w:cs="Arial"/>
                <w:sz w:val="24"/>
                <w:szCs w:val="24"/>
                <w:lang w:eastAsia="en-GB"/>
              </w:rPr>
            </w:pPr>
            <w:r w:rsidRPr="007F2372">
              <w:rPr>
                <w:rFonts w:ascii="Arial" w:eastAsia="Times New Roman" w:hAnsi="Arial" w:cs="Arial"/>
                <w:sz w:val="24"/>
                <w:szCs w:val="24"/>
                <w:lang w:eastAsia="en-GB"/>
              </w:rPr>
              <w:t xml:space="preserve">Mark Billington </w:t>
            </w:r>
          </w:p>
        </w:tc>
      </w:tr>
      <w:tr w:rsidR="001318EC" w:rsidRPr="00134103" w14:paraId="3C62DF5E" w14:textId="77777777" w:rsidTr="00626BF8">
        <w:trPr>
          <w:trHeight w:val="626"/>
        </w:trPr>
        <w:tc>
          <w:tcPr>
            <w:tcW w:w="0" w:type="auto"/>
            <w:shd w:val="clear" w:color="auto" w:fill="auto"/>
            <w:vAlign w:val="center"/>
          </w:tcPr>
          <w:p w14:paraId="0B764E36" w14:textId="77777777" w:rsidR="00134103" w:rsidRPr="00134103" w:rsidRDefault="00134103" w:rsidP="00134103">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54A32B0F" w14:textId="77777777" w:rsidR="00134103" w:rsidRPr="00134103" w:rsidRDefault="00134103" w:rsidP="00134103">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12B7B631" w14:textId="77777777" w:rsidR="00134103" w:rsidRPr="00134103" w:rsidRDefault="00134103" w:rsidP="00134103">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2CD5442D" w14:textId="77777777" w:rsidR="00134103" w:rsidRPr="00134103" w:rsidRDefault="00134103" w:rsidP="00134103">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0CA54C0A" w14:textId="77777777" w:rsidR="00134103" w:rsidRPr="00134103" w:rsidRDefault="00134103" w:rsidP="00134103">
            <w:pPr>
              <w:spacing w:after="0" w:line="320" w:lineRule="atLeast"/>
              <w:jc w:val="center"/>
              <w:rPr>
                <w:rFonts w:ascii="Arial" w:eastAsia="Times New Roman" w:hAnsi="Arial" w:cs="Arial"/>
                <w:sz w:val="28"/>
                <w:szCs w:val="28"/>
                <w:lang w:eastAsia="en-GB"/>
              </w:rPr>
            </w:pPr>
          </w:p>
        </w:tc>
      </w:tr>
      <w:tr w:rsidR="001318EC" w:rsidRPr="00134103" w14:paraId="17E2E380" w14:textId="77777777" w:rsidTr="00626BF8">
        <w:trPr>
          <w:trHeight w:val="626"/>
        </w:trPr>
        <w:tc>
          <w:tcPr>
            <w:tcW w:w="0" w:type="auto"/>
            <w:shd w:val="clear" w:color="auto" w:fill="auto"/>
            <w:vAlign w:val="center"/>
          </w:tcPr>
          <w:p w14:paraId="381FFAC8" w14:textId="77777777" w:rsidR="00134103" w:rsidRPr="00134103" w:rsidRDefault="00134103" w:rsidP="00134103">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DE49822" w14:textId="77777777" w:rsidR="00134103" w:rsidRPr="00134103" w:rsidRDefault="00134103" w:rsidP="00134103">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05AD2327" w14:textId="77777777" w:rsidR="00134103" w:rsidRPr="00134103" w:rsidRDefault="00134103" w:rsidP="00134103">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5E2A37A1" w14:textId="77777777" w:rsidR="00134103" w:rsidRPr="00134103" w:rsidRDefault="00134103" w:rsidP="00134103">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14A4F8A1" w14:textId="77777777" w:rsidR="00134103" w:rsidRPr="00134103" w:rsidRDefault="00134103" w:rsidP="00134103">
            <w:pPr>
              <w:spacing w:after="0" w:line="320" w:lineRule="atLeast"/>
              <w:jc w:val="center"/>
              <w:rPr>
                <w:rFonts w:ascii="Arial" w:eastAsia="Times New Roman" w:hAnsi="Arial" w:cs="Arial"/>
                <w:sz w:val="28"/>
                <w:szCs w:val="28"/>
                <w:lang w:eastAsia="en-GB"/>
              </w:rPr>
            </w:pPr>
          </w:p>
        </w:tc>
      </w:tr>
      <w:tr w:rsidR="001318EC" w:rsidRPr="00134103" w14:paraId="77DEF1E9" w14:textId="77777777" w:rsidTr="00626BF8">
        <w:trPr>
          <w:trHeight w:val="626"/>
        </w:trPr>
        <w:tc>
          <w:tcPr>
            <w:tcW w:w="0" w:type="auto"/>
            <w:shd w:val="clear" w:color="auto" w:fill="auto"/>
            <w:vAlign w:val="center"/>
          </w:tcPr>
          <w:p w14:paraId="763E6303" w14:textId="77777777" w:rsidR="00134103" w:rsidRPr="00134103" w:rsidRDefault="00134103" w:rsidP="00134103">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52696F29" w14:textId="77777777" w:rsidR="00134103" w:rsidRPr="00134103" w:rsidRDefault="00134103" w:rsidP="00134103">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1DA6883" w14:textId="77777777" w:rsidR="00134103" w:rsidRPr="00134103" w:rsidRDefault="00134103" w:rsidP="00134103">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22E843A8" w14:textId="77777777" w:rsidR="00134103" w:rsidRPr="00134103" w:rsidRDefault="00134103" w:rsidP="00134103">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4378443F" w14:textId="77777777" w:rsidR="00134103" w:rsidRPr="00134103" w:rsidRDefault="00134103" w:rsidP="00134103">
            <w:pPr>
              <w:spacing w:after="0" w:line="320" w:lineRule="atLeast"/>
              <w:jc w:val="center"/>
              <w:rPr>
                <w:rFonts w:ascii="Arial" w:eastAsia="Times New Roman" w:hAnsi="Arial" w:cs="Arial"/>
                <w:sz w:val="28"/>
                <w:szCs w:val="28"/>
                <w:lang w:eastAsia="en-GB"/>
              </w:rPr>
            </w:pPr>
          </w:p>
        </w:tc>
      </w:tr>
      <w:tr w:rsidR="001318EC" w:rsidRPr="00134103" w14:paraId="6DF7855D" w14:textId="77777777" w:rsidTr="00626BF8">
        <w:trPr>
          <w:trHeight w:val="626"/>
        </w:trPr>
        <w:tc>
          <w:tcPr>
            <w:tcW w:w="0" w:type="auto"/>
            <w:shd w:val="clear" w:color="auto" w:fill="auto"/>
            <w:vAlign w:val="center"/>
          </w:tcPr>
          <w:p w14:paraId="3EF36D5B" w14:textId="77777777" w:rsidR="00134103" w:rsidRPr="00134103" w:rsidRDefault="00134103" w:rsidP="00134103">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1BB723B0" w14:textId="77777777" w:rsidR="00134103" w:rsidRPr="00134103" w:rsidRDefault="00134103" w:rsidP="00134103">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5BE0D26E" w14:textId="77777777" w:rsidR="00134103" w:rsidRPr="00134103" w:rsidRDefault="00134103" w:rsidP="00134103">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5AF5A857" w14:textId="77777777" w:rsidR="00134103" w:rsidRPr="00134103" w:rsidRDefault="00134103" w:rsidP="00134103">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1D47FE67" w14:textId="77777777" w:rsidR="00134103" w:rsidRPr="00134103" w:rsidRDefault="00134103" w:rsidP="00134103">
            <w:pPr>
              <w:spacing w:after="0" w:line="320" w:lineRule="atLeast"/>
              <w:jc w:val="center"/>
              <w:rPr>
                <w:rFonts w:ascii="Arial" w:eastAsia="Times New Roman" w:hAnsi="Arial" w:cs="Arial"/>
                <w:sz w:val="28"/>
                <w:szCs w:val="28"/>
                <w:lang w:eastAsia="en-GB"/>
              </w:rPr>
            </w:pPr>
          </w:p>
        </w:tc>
      </w:tr>
    </w:tbl>
    <w:p w14:paraId="4BC439B8" w14:textId="77777777" w:rsidR="00134103" w:rsidRPr="00134103" w:rsidRDefault="00134103" w:rsidP="00134103">
      <w:pPr>
        <w:spacing w:after="0" w:line="240" w:lineRule="auto"/>
        <w:rPr>
          <w:rFonts w:ascii="Arial" w:eastAsia="Times New Roman" w:hAnsi="Arial" w:cs="Arial"/>
          <w:sz w:val="20"/>
          <w:szCs w:val="20"/>
          <w:lang w:eastAsia="en-GB"/>
        </w:rPr>
      </w:pPr>
    </w:p>
    <w:p w14:paraId="41E72847" w14:textId="77777777" w:rsidR="00134103" w:rsidRPr="00134103" w:rsidRDefault="00134103" w:rsidP="00134103">
      <w:pPr>
        <w:spacing w:after="0" w:line="240" w:lineRule="auto"/>
        <w:rPr>
          <w:rFonts w:ascii="Arial" w:eastAsia="Times New Roman" w:hAnsi="Arial" w:cs="Arial"/>
          <w:sz w:val="20"/>
          <w:szCs w:val="20"/>
          <w:lang w:eastAsia="en-GB"/>
        </w:rPr>
      </w:pPr>
    </w:p>
    <w:p w14:paraId="5C00FCDD" w14:textId="77777777" w:rsidR="00134103" w:rsidRPr="00134103" w:rsidRDefault="00134103" w:rsidP="00134103">
      <w:pPr>
        <w:spacing w:after="0" w:line="240" w:lineRule="auto"/>
        <w:rPr>
          <w:rFonts w:ascii="Arial" w:eastAsia="Times New Roman" w:hAnsi="Arial" w:cs="Arial"/>
          <w:sz w:val="20"/>
          <w:szCs w:val="20"/>
          <w:lang w:eastAsia="en-GB"/>
        </w:rPr>
      </w:pPr>
    </w:p>
    <w:p w14:paraId="2CF198A8" w14:textId="77777777" w:rsidR="00134103" w:rsidRPr="00134103" w:rsidRDefault="00134103" w:rsidP="00134103">
      <w:pPr>
        <w:spacing w:after="0" w:line="240" w:lineRule="auto"/>
        <w:rPr>
          <w:rFonts w:ascii="Arial" w:eastAsia="Times New Roman" w:hAnsi="Arial" w:cs="Arial"/>
          <w:sz w:val="20"/>
          <w:szCs w:val="20"/>
          <w:lang w:eastAsia="en-GB"/>
        </w:rPr>
      </w:pPr>
    </w:p>
    <w:p w14:paraId="4B7A2DDC" w14:textId="77777777" w:rsidR="00134103" w:rsidRPr="00134103" w:rsidRDefault="00134103" w:rsidP="00134103">
      <w:pPr>
        <w:spacing w:after="0" w:line="240" w:lineRule="auto"/>
        <w:rPr>
          <w:rFonts w:ascii="Arial" w:eastAsia="Times New Roman" w:hAnsi="Arial" w:cs="Arial"/>
          <w:sz w:val="20"/>
          <w:szCs w:val="20"/>
          <w:lang w:eastAsia="en-GB"/>
        </w:rPr>
      </w:pPr>
    </w:p>
    <w:p w14:paraId="293E400B" w14:textId="77777777" w:rsidR="00134103" w:rsidRPr="00134103" w:rsidRDefault="00134103" w:rsidP="00134103">
      <w:pPr>
        <w:spacing w:after="0" w:line="240" w:lineRule="auto"/>
        <w:rPr>
          <w:rFonts w:ascii="Arial" w:eastAsia="Times New Roman" w:hAnsi="Arial" w:cs="Arial"/>
          <w:sz w:val="20"/>
          <w:szCs w:val="20"/>
          <w:lang w:eastAsia="en-GB"/>
        </w:rPr>
      </w:pPr>
    </w:p>
    <w:p w14:paraId="542BA7C8" w14:textId="77777777" w:rsidR="00134103" w:rsidRPr="00134103" w:rsidRDefault="00134103" w:rsidP="00134103">
      <w:pPr>
        <w:spacing w:after="0" w:line="240" w:lineRule="auto"/>
        <w:rPr>
          <w:rFonts w:ascii="Arial" w:eastAsia="Times New Roman" w:hAnsi="Arial" w:cs="Arial"/>
          <w:sz w:val="20"/>
          <w:szCs w:val="20"/>
          <w:lang w:eastAsia="en-GB"/>
        </w:rPr>
      </w:pPr>
    </w:p>
    <w:p w14:paraId="29D08FEE" w14:textId="77777777" w:rsidR="00134103" w:rsidRPr="00134103" w:rsidRDefault="00134103" w:rsidP="00134103">
      <w:pPr>
        <w:spacing w:after="0" w:line="240" w:lineRule="auto"/>
        <w:rPr>
          <w:rFonts w:ascii="Arial" w:eastAsia="Times New Roman" w:hAnsi="Arial" w:cs="Arial"/>
          <w:sz w:val="20"/>
          <w:szCs w:val="20"/>
          <w:lang w:eastAsia="en-GB"/>
        </w:rPr>
      </w:pPr>
    </w:p>
    <w:p w14:paraId="412E62FF" w14:textId="77777777" w:rsidR="00134103" w:rsidRPr="00134103" w:rsidRDefault="00134103" w:rsidP="00134103">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134103" w:rsidRPr="00134103" w14:paraId="0F78AB91" w14:textId="77777777" w:rsidTr="00626BF8">
        <w:tc>
          <w:tcPr>
            <w:tcW w:w="14601" w:type="dxa"/>
            <w:shd w:val="clear" w:color="auto" w:fill="7030A0"/>
            <w:vAlign w:val="center"/>
          </w:tcPr>
          <w:p w14:paraId="2B9899B2" w14:textId="77777777" w:rsidR="00134103" w:rsidRPr="00134103" w:rsidRDefault="00134103" w:rsidP="00134103">
            <w:pPr>
              <w:spacing w:after="0" w:line="320" w:lineRule="atLeast"/>
              <w:rPr>
                <w:rFonts w:ascii="Arial" w:eastAsia="Times New Roman" w:hAnsi="Arial" w:cs="Arial"/>
                <w:b/>
                <w:color w:val="FFFFFF"/>
                <w:sz w:val="24"/>
                <w:szCs w:val="24"/>
                <w:lang w:eastAsia="en-GB"/>
              </w:rPr>
            </w:pPr>
            <w:r w:rsidRPr="00134103">
              <w:rPr>
                <w:rFonts w:ascii="Arial" w:eastAsia="Times New Roman" w:hAnsi="Arial" w:cs="Arial"/>
                <w:b/>
                <w:color w:val="FFFFFF"/>
                <w:sz w:val="24"/>
                <w:szCs w:val="24"/>
                <w:lang w:eastAsia="en-GB"/>
              </w:rPr>
              <w:t>4. Public Sector Equality Duty</w:t>
            </w:r>
          </w:p>
          <w:p w14:paraId="184CF8F7" w14:textId="77777777" w:rsidR="00134103" w:rsidRPr="00134103" w:rsidRDefault="00134103" w:rsidP="00134103">
            <w:pPr>
              <w:spacing w:after="0" w:line="320" w:lineRule="atLeast"/>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 xml:space="preserve">How does your proposal meet the Public Sector Equality Duty (PSED) </w:t>
            </w:r>
            <w:proofErr w:type="gramStart"/>
            <w:r w:rsidRPr="00134103">
              <w:rPr>
                <w:rFonts w:ascii="Arial" w:eastAsia="Times New Roman" w:hAnsi="Arial" w:cs="Arial"/>
                <w:color w:val="FFFFFF"/>
                <w:sz w:val="20"/>
                <w:szCs w:val="20"/>
                <w:lang w:eastAsia="en-GB"/>
              </w:rPr>
              <w:t>to:</w:t>
            </w:r>
            <w:proofErr w:type="gramEnd"/>
          </w:p>
          <w:p w14:paraId="5BF7D127" w14:textId="77777777" w:rsidR="00134103" w:rsidRPr="00134103" w:rsidRDefault="00134103" w:rsidP="00134103">
            <w:pPr>
              <w:numPr>
                <w:ilvl w:val="0"/>
                <w:numId w:val="1"/>
              </w:numPr>
              <w:spacing w:after="0" w:line="320" w:lineRule="atLeast"/>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Eliminate unlawful discrimination, harassment and victimisation and other conduct prohibited by the Equality Act 2010</w:t>
            </w:r>
          </w:p>
          <w:p w14:paraId="4D1FB290" w14:textId="77777777" w:rsidR="00134103" w:rsidRPr="00134103" w:rsidRDefault="00134103" w:rsidP="00134103">
            <w:pPr>
              <w:numPr>
                <w:ilvl w:val="0"/>
                <w:numId w:val="1"/>
              </w:numPr>
              <w:spacing w:after="0" w:line="320" w:lineRule="atLeast"/>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Advance equality of opportunity between people from different groups</w:t>
            </w:r>
          </w:p>
          <w:p w14:paraId="54121FA5" w14:textId="77777777" w:rsidR="00134103" w:rsidRPr="00134103" w:rsidRDefault="00134103" w:rsidP="00134103">
            <w:pPr>
              <w:spacing w:after="0" w:line="320" w:lineRule="atLeast"/>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3.   Foster good relations between people from different groups</w:t>
            </w:r>
          </w:p>
          <w:p w14:paraId="5654D4E8" w14:textId="77777777" w:rsidR="00134103" w:rsidRPr="00134103" w:rsidRDefault="00134103" w:rsidP="00134103">
            <w:pPr>
              <w:spacing w:after="0" w:line="320" w:lineRule="atLeast"/>
              <w:rPr>
                <w:rFonts w:ascii="Arial" w:eastAsia="Times New Roman" w:hAnsi="Arial" w:cs="Arial"/>
                <w:b/>
                <w:color w:val="FFFFFF"/>
                <w:highlight w:val="yellow"/>
                <w:lang w:eastAsia="en-GB"/>
              </w:rPr>
            </w:pPr>
          </w:p>
        </w:tc>
      </w:tr>
      <w:tr w:rsidR="00134103" w:rsidRPr="00134103" w14:paraId="51142756" w14:textId="77777777" w:rsidTr="00134103">
        <w:tc>
          <w:tcPr>
            <w:tcW w:w="14601" w:type="dxa"/>
            <w:shd w:val="clear" w:color="auto" w:fill="FFFFFF"/>
            <w:vAlign w:val="center"/>
          </w:tcPr>
          <w:p w14:paraId="235A80A4" w14:textId="77777777" w:rsidR="00134103" w:rsidRPr="00134103" w:rsidRDefault="00134103" w:rsidP="00134103">
            <w:pPr>
              <w:spacing w:after="0" w:line="320" w:lineRule="atLeast"/>
              <w:rPr>
                <w:rFonts w:ascii="Arial" w:eastAsia="Times New Roman" w:hAnsi="Arial" w:cs="Arial"/>
                <w:b/>
                <w:color w:val="FFFFFF"/>
                <w:sz w:val="24"/>
                <w:szCs w:val="24"/>
                <w:lang w:eastAsia="en-GB"/>
              </w:rPr>
            </w:pPr>
            <w:r w:rsidRPr="00134103">
              <w:rPr>
                <w:rFonts w:ascii="Arial" w:eastAsia="Times New Roman" w:hAnsi="Arial" w:cs="Arial"/>
                <w:b/>
                <w:sz w:val="24"/>
                <w:szCs w:val="24"/>
                <w:lang w:eastAsia="en-GB"/>
              </w:rPr>
              <w:t>Include details in the space below</w:t>
            </w:r>
            <w:r w:rsidRPr="00134103">
              <w:rPr>
                <w:rFonts w:ascii="Arial" w:eastAsia="Times New Roman" w:hAnsi="Arial" w:cs="Arial"/>
                <w:b/>
                <w:color w:val="FFFFFF"/>
                <w:sz w:val="24"/>
                <w:szCs w:val="24"/>
                <w:lang w:eastAsia="en-GB"/>
              </w:rPr>
              <w:t xml:space="preserve"> </w:t>
            </w:r>
          </w:p>
          <w:p w14:paraId="6205D86F" w14:textId="77777777" w:rsidR="00134103" w:rsidRPr="00134103" w:rsidRDefault="00134103" w:rsidP="00134103">
            <w:pPr>
              <w:spacing w:after="0" w:line="320" w:lineRule="atLeast"/>
              <w:rPr>
                <w:rFonts w:ascii="Arial" w:eastAsia="Times New Roman" w:hAnsi="Arial" w:cs="Arial"/>
                <w:b/>
                <w:color w:val="FFFFFF"/>
                <w:sz w:val="24"/>
                <w:szCs w:val="24"/>
                <w:lang w:eastAsia="en-GB"/>
              </w:rPr>
            </w:pPr>
          </w:p>
          <w:p w14:paraId="154D17C2" w14:textId="7908F17D" w:rsidR="00134103" w:rsidRPr="00134103" w:rsidRDefault="00134103" w:rsidP="00134103">
            <w:pPr>
              <w:numPr>
                <w:ilvl w:val="0"/>
                <w:numId w:val="6"/>
              </w:numPr>
              <w:spacing w:after="0" w:line="320" w:lineRule="atLeast"/>
              <w:contextualSpacing/>
              <w:rPr>
                <w:rFonts w:ascii="Arial" w:eastAsia="Calibri" w:hAnsi="Arial" w:cs="Arial"/>
              </w:rPr>
            </w:pPr>
            <w:r w:rsidRPr="00134103">
              <w:rPr>
                <w:rFonts w:ascii="Arial" w:eastAsia="Calibri" w:hAnsi="Arial" w:cs="Arial"/>
              </w:rPr>
              <w:t xml:space="preserve">The </w:t>
            </w:r>
            <w:r w:rsidR="001318EC">
              <w:rPr>
                <w:rFonts w:ascii="Arial" w:eastAsia="Calibri" w:hAnsi="Arial" w:cs="Arial"/>
              </w:rPr>
              <w:t>S</w:t>
            </w:r>
            <w:r w:rsidRPr="00134103">
              <w:rPr>
                <w:rFonts w:ascii="Arial" w:eastAsia="Calibri" w:hAnsi="Arial" w:cs="Arial"/>
              </w:rPr>
              <w:t xml:space="preserve">trategy will not result in any direct or indirect discrimination of any group that shares the protected characteristics. </w:t>
            </w:r>
          </w:p>
          <w:p w14:paraId="49952380" w14:textId="1CD55B68" w:rsidR="00134103" w:rsidRPr="00134103" w:rsidRDefault="00134103" w:rsidP="00134103">
            <w:pPr>
              <w:numPr>
                <w:ilvl w:val="0"/>
                <w:numId w:val="6"/>
              </w:numPr>
              <w:spacing w:after="0" w:line="320" w:lineRule="atLeast"/>
              <w:contextualSpacing/>
              <w:rPr>
                <w:rFonts w:ascii="Arial" w:eastAsia="Calibri" w:hAnsi="Arial" w:cs="Arial"/>
              </w:rPr>
            </w:pPr>
            <w:r w:rsidRPr="00134103">
              <w:rPr>
                <w:rFonts w:ascii="Arial" w:eastAsia="Calibri" w:hAnsi="Arial" w:cs="Arial"/>
              </w:rPr>
              <w:t xml:space="preserve">The </w:t>
            </w:r>
            <w:r w:rsidR="001318EC">
              <w:rPr>
                <w:rFonts w:ascii="Arial" w:eastAsia="Calibri" w:hAnsi="Arial" w:cs="Arial"/>
              </w:rPr>
              <w:t>S</w:t>
            </w:r>
            <w:r w:rsidRPr="00134103">
              <w:rPr>
                <w:rFonts w:ascii="Arial" w:eastAsia="Calibri" w:hAnsi="Arial" w:cs="Arial"/>
              </w:rPr>
              <w:t xml:space="preserve">trategy will help to advance the equality of opportunity for groups who share relevant protected characteristics and those who do not by addressing inequalities around access to employment and skills, rates of pay and business opportunities. </w:t>
            </w:r>
          </w:p>
          <w:p w14:paraId="797FBDEA" w14:textId="374226FB" w:rsidR="00134103" w:rsidRPr="00134103" w:rsidRDefault="00134103" w:rsidP="00134103">
            <w:pPr>
              <w:numPr>
                <w:ilvl w:val="0"/>
                <w:numId w:val="6"/>
              </w:numPr>
              <w:spacing w:after="0" w:line="320" w:lineRule="atLeast"/>
              <w:contextualSpacing/>
              <w:rPr>
                <w:rFonts w:ascii="Arial" w:eastAsia="Calibri" w:hAnsi="Arial" w:cs="Arial"/>
              </w:rPr>
            </w:pPr>
            <w:r w:rsidRPr="00134103">
              <w:rPr>
                <w:rFonts w:ascii="Arial" w:eastAsia="Calibri" w:hAnsi="Arial" w:cs="Arial"/>
              </w:rPr>
              <w:t xml:space="preserve">The </w:t>
            </w:r>
            <w:r w:rsidR="001318EC">
              <w:rPr>
                <w:rFonts w:ascii="Arial" w:eastAsia="Calibri" w:hAnsi="Arial" w:cs="Arial"/>
              </w:rPr>
              <w:t>S</w:t>
            </w:r>
            <w:r w:rsidRPr="00134103">
              <w:rPr>
                <w:rFonts w:ascii="Arial" w:eastAsia="Calibri" w:hAnsi="Arial" w:cs="Arial"/>
              </w:rPr>
              <w:t>trategy will help foster good relations between communities through the creation of a good economy, which whilst providing economic growth, is built on the foundations of inclusivity and strong, cohesive communities.</w:t>
            </w:r>
          </w:p>
          <w:p w14:paraId="34A5A0BC" w14:textId="77777777" w:rsidR="00134103" w:rsidRPr="00134103" w:rsidRDefault="00134103" w:rsidP="00134103">
            <w:pPr>
              <w:spacing w:after="0" w:line="320" w:lineRule="atLeast"/>
              <w:rPr>
                <w:rFonts w:ascii="Arial" w:eastAsia="Times New Roman" w:hAnsi="Arial" w:cs="Arial"/>
                <w:b/>
                <w:color w:val="FFFFFF"/>
                <w:sz w:val="24"/>
                <w:szCs w:val="24"/>
                <w:lang w:eastAsia="en-GB"/>
              </w:rPr>
            </w:pPr>
          </w:p>
        </w:tc>
      </w:tr>
    </w:tbl>
    <w:p w14:paraId="0D35DC52" w14:textId="77777777" w:rsidR="00134103" w:rsidRPr="00134103" w:rsidRDefault="00134103" w:rsidP="00134103">
      <w:pPr>
        <w:spacing w:after="0" w:line="240" w:lineRule="auto"/>
        <w:rPr>
          <w:rFonts w:ascii="Times New Roman" w:eastAsia="Times New Roman" w:hAnsi="Times New Roman" w:cs="Times New Roman"/>
          <w:sz w:val="20"/>
          <w:szCs w:val="20"/>
          <w:lang w:eastAsia="en-GB"/>
        </w:rPr>
      </w:pPr>
    </w:p>
    <w:p w14:paraId="6651F39A" w14:textId="77777777" w:rsidR="00134103" w:rsidRPr="00134103" w:rsidRDefault="00134103" w:rsidP="00134103">
      <w:pPr>
        <w:spacing w:after="0" w:line="240" w:lineRule="auto"/>
        <w:rPr>
          <w:rFonts w:ascii="Times New Roman" w:eastAsia="Times New Roman" w:hAnsi="Times New Roman" w:cs="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134103" w:rsidRPr="00134103" w14:paraId="750CFC2C" w14:textId="77777777" w:rsidTr="00626BF8">
        <w:tc>
          <w:tcPr>
            <w:tcW w:w="14601" w:type="dxa"/>
            <w:shd w:val="clear" w:color="auto" w:fill="7030A0"/>
            <w:vAlign w:val="center"/>
          </w:tcPr>
          <w:p w14:paraId="70FB5586" w14:textId="77777777" w:rsidR="00134103" w:rsidRPr="00134103" w:rsidRDefault="00134103" w:rsidP="00134103">
            <w:pPr>
              <w:spacing w:after="0" w:line="320" w:lineRule="atLeast"/>
              <w:rPr>
                <w:rFonts w:ascii="Arial" w:eastAsia="Times New Roman" w:hAnsi="Arial" w:cs="Arial"/>
                <w:b/>
                <w:color w:val="FFFFFF"/>
                <w:highlight w:val="yellow"/>
                <w:lang w:eastAsia="en-GB"/>
              </w:rPr>
            </w:pPr>
            <w:r w:rsidRPr="00134103">
              <w:rPr>
                <w:rFonts w:ascii="Arial" w:eastAsia="Times New Roman" w:hAnsi="Arial" w:cs="Arial"/>
                <w:b/>
                <w:color w:val="FFFFFF"/>
                <w:sz w:val="24"/>
                <w:szCs w:val="24"/>
                <w:lang w:eastAsia="en-GB"/>
              </w:rPr>
              <w:t>5. Outcome of  the Equality Impact Assessment (EqIA) click the box that applies</w:t>
            </w:r>
          </w:p>
        </w:tc>
      </w:tr>
      <w:tr w:rsidR="00134103" w:rsidRPr="00134103" w14:paraId="62705F4B" w14:textId="77777777" w:rsidTr="00626BF8">
        <w:trPr>
          <w:trHeight w:val="340"/>
        </w:trPr>
        <w:tc>
          <w:tcPr>
            <w:tcW w:w="14601" w:type="dxa"/>
            <w:shd w:val="clear" w:color="auto" w:fill="auto"/>
            <w:vAlign w:val="center"/>
          </w:tcPr>
          <w:p w14:paraId="0E3325FD" w14:textId="77777777" w:rsidR="00134103" w:rsidRPr="00134103" w:rsidRDefault="00F71433" w:rsidP="00134103">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134103" w:rsidRPr="00134103">
                  <w:rPr>
                    <w:rFonts w:ascii="Segoe UI Symbol" w:eastAsia="Times New Roman" w:hAnsi="Segoe UI Symbol" w:cs="Segoe UI Symbol"/>
                    <w:b/>
                    <w:sz w:val="36"/>
                    <w:szCs w:val="36"/>
                    <w:lang w:eastAsia="en-GB"/>
                  </w:rPr>
                  <w:t>☒</w:t>
                </w:r>
              </w:sdtContent>
            </w:sdt>
            <w:r w:rsidR="00134103" w:rsidRPr="00134103">
              <w:rPr>
                <w:rFonts w:ascii="Arial" w:eastAsia="Times New Roman" w:hAnsi="Arial" w:cs="Arial"/>
                <w:b/>
                <w:sz w:val="36"/>
                <w:szCs w:val="36"/>
                <w:lang w:eastAsia="en-GB"/>
              </w:rPr>
              <w:t xml:space="preserve"> </w:t>
            </w:r>
            <w:r w:rsidR="00134103" w:rsidRPr="00134103">
              <w:rPr>
                <w:rFonts w:ascii="Arial" w:eastAsia="Times New Roman" w:hAnsi="Arial" w:cs="Arial"/>
                <w:b/>
                <w:sz w:val="24"/>
                <w:szCs w:val="24"/>
                <w:lang w:eastAsia="en-GB"/>
              </w:rPr>
              <w:t>Outcome 1</w:t>
            </w:r>
          </w:p>
          <w:p w14:paraId="5B451414" w14:textId="77777777" w:rsidR="00134103" w:rsidRPr="00134103" w:rsidRDefault="00134103" w:rsidP="00134103">
            <w:pPr>
              <w:spacing w:after="0" w:line="240" w:lineRule="auto"/>
              <w:rPr>
                <w:rFonts w:ascii="Arial" w:eastAsia="Times New Roman" w:hAnsi="Arial" w:cs="Arial"/>
                <w:b/>
                <w:lang w:eastAsia="en-GB"/>
              </w:rPr>
            </w:pPr>
            <w:r w:rsidRPr="00134103">
              <w:rPr>
                <w:rFonts w:ascii="Arial" w:eastAsia="Times New Roman" w:hAnsi="Arial" w:cs="Arial"/>
                <w:b/>
                <w:lang w:eastAsia="en-GB"/>
              </w:rPr>
              <w:t xml:space="preserve">No change required: the EqIA has not identified any potential for unlawful conduct or disproportionate impact and all opportunities to advance equality of opportunity are being addressed </w:t>
            </w:r>
          </w:p>
          <w:p w14:paraId="042033D0" w14:textId="77777777" w:rsidR="00134103" w:rsidRPr="00134103" w:rsidRDefault="00134103" w:rsidP="00134103">
            <w:pPr>
              <w:spacing w:after="0" w:line="240" w:lineRule="auto"/>
              <w:rPr>
                <w:rFonts w:ascii="Arial" w:eastAsia="Times New Roman" w:hAnsi="Arial" w:cs="Arial"/>
                <w:b/>
                <w:lang w:eastAsia="en-GB"/>
              </w:rPr>
            </w:pPr>
          </w:p>
        </w:tc>
      </w:tr>
      <w:tr w:rsidR="00134103" w:rsidRPr="00134103" w14:paraId="18D9EBA8" w14:textId="77777777" w:rsidTr="00626BF8">
        <w:trPr>
          <w:trHeight w:val="1125"/>
        </w:trPr>
        <w:tc>
          <w:tcPr>
            <w:tcW w:w="14601" w:type="dxa"/>
            <w:shd w:val="clear" w:color="auto" w:fill="auto"/>
            <w:vAlign w:val="center"/>
          </w:tcPr>
          <w:p w14:paraId="0C04AAF3" w14:textId="77777777" w:rsidR="00134103" w:rsidRPr="00134103" w:rsidRDefault="00F71433" w:rsidP="00134103">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134103" w:rsidRPr="00134103">
                  <w:rPr>
                    <w:rFonts w:ascii="Segoe UI Symbol" w:eastAsia="Times New Roman" w:hAnsi="Segoe UI Symbol" w:cs="Segoe UI Symbol"/>
                    <w:b/>
                    <w:sz w:val="36"/>
                    <w:szCs w:val="36"/>
                    <w:lang w:eastAsia="en-GB"/>
                  </w:rPr>
                  <w:t>☐</w:t>
                </w:r>
              </w:sdtContent>
            </w:sdt>
            <w:r w:rsidR="00134103" w:rsidRPr="00134103">
              <w:rPr>
                <w:rFonts w:ascii="Arial" w:eastAsia="Times New Roman" w:hAnsi="Arial" w:cs="Arial"/>
                <w:b/>
                <w:sz w:val="36"/>
                <w:szCs w:val="36"/>
                <w:lang w:eastAsia="en-GB"/>
              </w:rPr>
              <w:t xml:space="preserve"> </w:t>
            </w:r>
            <w:r w:rsidR="00134103" w:rsidRPr="00134103">
              <w:rPr>
                <w:rFonts w:ascii="Arial" w:eastAsia="Times New Roman" w:hAnsi="Arial" w:cs="Arial"/>
                <w:b/>
                <w:sz w:val="24"/>
                <w:szCs w:val="24"/>
                <w:lang w:eastAsia="en-GB"/>
              </w:rPr>
              <w:t>Outcome 2</w:t>
            </w:r>
          </w:p>
          <w:p w14:paraId="2A1ED291" w14:textId="77777777" w:rsidR="00134103" w:rsidRPr="00134103" w:rsidRDefault="00134103" w:rsidP="00134103">
            <w:pPr>
              <w:spacing w:after="0" w:line="240" w:lineRule="auto"/>
              <w:rPr>
                <w:rFonts w:ascii="Arial" w:eastAsia="Times New Roman" w:hAnsi="Arial" w:cs="Arial"/>
                <w:b/>
                <w:lang w:eastAsia="en-GB"/>
              </w:rPr>
            </w:pPr>
            <w:r w:rsidRPr="00134103">
              <w:rPr>
                <w:rFonts w:ascii="Arial" w:eastAsia="Times New Roman" w:hAnsi="Arial" w:cs="Arial"/>
                <w:b/>
                <w:lang w:eastAsia="en-GB"/>
              </w:rPr>
              <w:t>Adjustments to remove/mitigate negative impacts identified by the assessment, or to better advance equality, as stated in section 3&amp;4</w:t>
            </w:r>
          </w:p>
          <w:p w14:paraId="7B80D78B" w14:textId="77777777" w:rsidR="00134103" w:rsidRPr="00134103" w:rsidRDefault="00134103" w:rsidP="00134103">
            <w:pPr>
              <w:spacing w:after="0" w:line="240" w:lineRule="auto"/>
              <w:rPr>
                <w:rFonts w:ascii="Arial" w:eastAsia="Times New Roman" w:hAnsi="Arial" w:cs="Arial"/>
                <w:b/>
                <w:lang w:eastAsia="en-GB"/>
              </w:rPr>
            </w:pPr>
          </w:p>
        </w:tc>
      </w:tr>
      <w:tr w:rsidR="00134103" w:rsidRPr="00134103" w14:paraId="4EF0E71C" w14:textId="77777777" w:rsidTr="00626BF8">
        <w:trPr>
          <w:trHeight w:val="340"/>
        </w:trPr>
        <w:tc>
          <w:tcPr>
            <w:tcW w:w="14601" w:type="dxa"/>
            <w:shd w:val="clear" w:color="auto" w:fill="auto"/>
          </w:tcPr>
          <w:p w14:paraId="7B323EC1" w14:textId="77777777" w:rsidR="00134103" w:rsidRPr="00134103" w:rsidRDefault="00F71433" w:rsidP="00134103">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134103" w:rsidRPr="00134103">
                  <w:rPr>
                    <w:rFonts w:ascii="Segoe UI Symbol" w:eastAsia="Times New Roman" w:hAnsi="Segoe UI Symbol" w:cs="Segoe UI Symbol"/>
                    <w:b/>
                    <w:sz w:val="36"/>
                    <w:szCs w:val="36"/>
                    <w:lang w:eastAsia="en-GB"/>
                  </w:rPr>
                  <w:t>☐</w:t>
                </w:r>
              </w:sdtContent>
            </w:sdt>
            <w:r w:rsidR="00134103" w:rsidRPr="00134103">
              <w:rPr>
                <w:rFonts w:ascii="Arial" w:eastAsia="Times New Roman" w:hAnsi="Arial" w:cs="Arial"/>
                <w:b/>
                <w:sz w:val="36"/>
                <w:szCs w:val="36"/>
                <w:lang w:eastAsia="en-GB"/>
              </w:rPr>
              <w:t xml:space="preserve"> </w:t>
            </w:r>
            <w:r w:rsidR="00134103" w:rsidRPr="00134103">
              <w:rPr>
                <w:rFonts w:ascii="Arial" w:eastAsia="Times New Roman" w:hAnsi="Arial" w:cs="Arial"/>
                <w:b/>
                <w:sz w:val="24"/>
                <w:szCs w:val="24"/>
                <w:lang w:eastAsia="en-GB"/>
              </w:rPr>
              <w:t xml:space="preserve">Outcome 3 </w:t>
            </w:r>
          </w:p>
          <w:p w14:paraId="519E7131" w14:textId="77777777" w:rsidR="00134103" w:rsidRPr="00134103" w:rsidRDefault="00134103" w:rsidP="00134103">
            <w:pPr>
              <w:spacing w:after="0" w:line="240" w:lineRule="auto"/>
              <w:rPr>
                <w:rFonts w:ascii="Arial" w:eastAsia="Times New Roman" w:hAnsi="Arial" w:cs="Arial"/>
                <w:b/>
                <w:sz w:val="20"/>
                <w:szCs w:val="20"/>
                <w:lang w:eastAsia="en-GB"/>
              </w:rPr>
            </w:pPr>
            <w:r w:rsidRPr="00134103">
              <w:rPr>
                <w:rFonts w:ascii="Arial" w:eastAsia="Times New Roman" w:hAnsi="Arial" w:cs="Arial"/>
                <w:b/>
                <w:color w:val="000000"/>
                <w:lang w:eastAsia="en-GB"/>
              </w:rPr>
              <w:t>This EqIA has identified discrimination and/ or missed opportunities to advance equality and/or foster good relations.  However, it is still reasonable to continue with the activity. Outline the reasons for this and the information used to reach this decision in the space below.</w:t>
            </w:r>
          </w:p>
          <w:p w14:paraId="4669410A" w14:textId="77777777" w:rsidR="00134103" w:rsidRPr="00134103" w:rsidRDefault="00134103" w:rsidP="00134103">
            <w:pPr>
              <w:spacing w:after="0" w:line="240" w:lineRule="auto"/>
              <w:rPr>
                <w:rFonts w:ascii="Arial" w:eastAsia="Times New Roman" w:hAnsi="Arial" w:cs="Arial"/>
                <w:sz w:val="20"/>
                <w:szCs w:val="20"/>
                <w:lang w:eastAsia="en-GB"/>
              </w:rPr>
            </w:pPr>
          </w:p>
        </w:tc>
      </w:tr>
      <w:tr w:rsidR="00134103" w:rsidRPr="00134103" w14:paraId="1B0BBFD7" w14:textId="77777777" w:rsidTr="00626BF8">
        <w:trPr>
          <w:trHeight w:val="340"/>
        </w:trPr>
        <w:tc>
          <w:tcPr>
            <w:tcW w:w="14601" w:type="dxa"/>
            <w:shd w:val="clear" w:color="auto" w:fill="auto"/>
            <w:vAlign w:val="center"/>
          </w:tcPr>
          <w:p w14:paraId="0ADF0C25" w14:textId="77777777" w:rsidR="00134103" w:rsidRPr="00134103" w:rsidRDefault="00134103" w:rsidP="00134103">
            <w:pPr>
              <w:overflowPunct w:val="0"/>
              <w:autoSpaceDE w:val="0"/>
              <w:autoSpaceDN w:val="0"/>
              <w:adjustRightInd w:val="0"/>
              <w:spacing w:after="0" w:line="240" w:lineRule="auto"/>
              <w:textAlignment w:val="baseline"/>
              <w:rPr>
                <w:rFonts w:ascii="Arial" w:eastAsia="Times New Roman" w:hAnsi="Arial" w:cs="Arial"/>
                <w:lang w:eastAsia="en-GB"/>
              </w:rPr>
            </w:pPr>
            <w:r w:rsidRPr="00134103">
              <w:rPr>
                <w:rFonts w:ascii="Arial" w:eastAsia="Times New Roman" w:hAnsi="Arial" w:cs="Arial"/>
                <w:lang w:eastAsia="en-GB"/>
              </w:rPr>
              <w:t>Include details here</w:t>
            </w:r>
          </w:p>
          <w:p w14:paraId="29E19B4B" w14:textId="77777777" w:rsidR="00134103" w:rsidRPr="00134103" w:rsidRDefault="00134103" w:rsidP="00134103">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F0F5A65" w14:textId="77777777" w:rsidR="00134103" w:rsidRPr="00134103" w:rsidRDefault="00134103" w:rsidP="00134103">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2CCB6B35" w14:textId="77777777" w:rsidR="00134103" w:rsidRPr="00134103" w:rsidRDefault="00134103" w:rsidP="00134103">
      <w:pPr>
        <w:spacing w:after="200" w:line="276" w:lineRule="auto"/>
        <w:rPr>
          <w:rFonts w:ascii="Arial" w:eastAsia="Calibri" w:hAnsi="Arial" w:cs="Arial"/>
        </w:rPr>
      </w:pPr>
    </w:p>
    <w:p w14:paraId="5230911F" w14:textId="77777777" w:rsidR="00B938CB" w:rsidRDefault="00B938CB"/>
    <w:sectPr w:rsidR="00B938CB"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595DF" w14:textId="77777777" w:rsidR="00134103" w:rsidRDefault="00134103" w:rsidP="00134103">
      <w:pPr>
        <w:spacing w:after="0" w:line="240" w:lineRule="auto"/>
      </w:pPr>
      <w:r>
        <w:separator/>
      </w:r>
    </w:p>
  </w:endnote>
  <w:endnote w:type="continuationSeparator" w:id="0">
    <w:p w14:paraId="56CE6242" w14:textId="77777777" w:rsidR="00134103" w:rsidRDefault="00134103" w:rsidP="0013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FD694" w14:textId="77777777" w:rsidR="00134103" w:rsidRDefault="00134103"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87D20B" w14:textId="77777777" w:rsidR="00134103" w:rsidRDefault="001341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FCC6C" w14:textId="77777777" w:rsidR="00134103" w:rsidRDefault="00134103"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172314A" w14:textId="77777777" w:rsidR="00134103" w:rsidRDefault="00134103" w:rsidP="001B4788">
    <w:pPr>
      <w:pStyle w:val="Footer"/>
      <w:ind w:right="360"/>
      <w:rPr>
        <w:rFonts w:ascii="Arial" w:hAnsi="Arial" w:cs="Arial"/>
        <w:sz w:val="20"/>
      </w:rPr>
    </w:pPr>
  </w:p>
  <w:p w14:paraId="64D9A67E" w14:textId="77777777" w:rsidR="00134103" w:rsidRDefault="00134103"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r>
      <w:rPr>
        <w:rFonts w:ascii="Arial" w:hAnsi="Arial" w:cs="Arial"/>
        <w:sz w:val="20"/>
      </w:rPr>
      <w:t>November  2018</w:t>
    </w:r>
  </w:p>
  <w:p w14:paraId="0CD51BF9" w14:textId="77777777" w:rsidR="00134103" w:rsidRPr="008A274E" w:rsidRDefault="00134103" w:rsidP="001B4788">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D705A" w14:textId="77777777" w:rsidR="00134103" w:rsidRDefault="00134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C7F2D" w14:textId="77777777" w:rsidR="00134103" w:rsidRDefault="00134103" w:rsidP="00134103">
      <w:pPr>
        <w:spacing w:after="0" w:line="240" w:lineRule="auto"/>
      </w:pPr>
      <w:r>
        <w:separator/>
      </w:r>
    </w:p>
  </w:footnote>
  <w:footnote w:type="continuationSeparator" w:id="0">
    <w:p w14:paraId="51B8360B" w14:textId="77777777" w:rsidR="00134103" w:rsidRDefault="00134103" w:rsidP="00134103">
      <w:pPr>
        <w:spacing w:after="0" w:line="240" w:lineRule="auto"/>
      </w:pPr>
      <w:r>
        <w:continuationSeparator/>
      </w:r>
    </w:p>
  </w:footnote>
  <w:footnote w:id="1">
    <w:p w14:paraId="3838D9F8" w14:textId="77777777" w:rsidR="00134103" w:rsidRDefault="00134103" w:rsidP="00134103">
      <w:pPr>
        <w:pStyle w:val="FootnoteText"/>
      </w:pPr>
      <w:r>
        <w:rPr>
          <w:rStyle w:val="FootnoteReference"/>
        </w:rPr>
        <w:footnoteRef/>
      </w:r>
      <w:r>
        <w:t xml:space="preserve"> Nomis 2019</w:t>
      </w:r>
    </w:p>
  </w:footnote>
  <w:footnote w:id="2">
    <w:p w14:paraId="780EC84C" w14:textId="77777777" w:rsidR="00134103" w:rsidRDefault="00134103" w:rsidP="00134103">
      <w:pPr>
        <w:pStyle w:val="FootnoteText"/>
      </w:pPr>
      <w:r>
        <w:rPr>
          <w:rStyle w:val="FootnoteReference"/>
        </w:rPr>
        <w:footnoteRef/>
      </w:r>
      <w:r>
        <w:t xml:space="preserve"> ONS -2018 mid-year estimates</w:t>
      </w:r>
    </w:p>
  </w:footnote>
  <w:footnote w:id="3">
    <w:p w14:paraId="6A26F734" w14:textId="77777777" w:rsidR="00134103" w:rsidRDefault="00134103" w:rsidP="00134103">
      <w:pPr>
        <w:pStyle w:val="FootnoteText"/>
      </w:pPr>
      <w:r>
        <w:rPr>
          <w:rStyle w:val="FootnoteReference"/>
        </w:rPr>
        <w:footnoteRef/>
      </w:r>
      <w:r>
        <w:t xml:space="preserve"> Poppi and Pansi projections to 2030</w:t>
      </w:r>
    </w:p>
  </w:footnote>
  <w:footnote w:id="4">
    <w:p w14:paraId="73E67FCC" w14:textId="77777777" w:rsidR="00134103" w:rsidRDefault="00134103" w:rsidP="00134103">
      <w:pPr>
        <w:pStyle w:val="FootnoteText"/>
      </w:pPr>
      <w:r>
        <w:rPr>
          <w:rStyle w:val="FootnoteReference"/>
        </w:rPr>
        <w:footnoteRef/>
      </w:r>
      <w:r>
        <w:t xml:space="preserve"> DWP Job claimant data April 2021</w:t>
      </w:r>
    </w:p>
  </w:footnote>
  <w:footnote w:id="5">
    <w:p w14:paraId="6CC1A340" w14:textId="77777777" w:rsidR="00134103" w:rsidRDefault="00134103" w:rsidP="00134103">
      <w:pPr>
        <w:pStyle w:val="FootnoteText"/>
      </w:pPr>
      <w:r>
        <w:rPr>
          <w:rStyle w:val="FootnoteReference"/>
        </w:rPr>
        <w:footnoteRef/>
      </w:r>
      <w:r>
        <w:t xml:space="preserve"> NEETS data </w:t>
      </w:r>
      <w:proofErr w:type="gramStart"/>
      <w:r>
        <w:t>at</w:t>
      </w:r>
      <w:proofErr w:type="gramEnd"/>
      <w:r>
        <w:t xml:space="preserve"> December 2020.</w:t>
      </w:r>
    </w:p>
  </w:footnote>
  <w:footnote w:id="6">
    <w:p w14:paraId="433408DA" w14:textId="77777777" w:rsidR="00134103" w:rsidRDefault="00134103" w:rsidP="00134103">
      <w:pPr>
        <w:pStyle w:val="FootnoteText"/>
      </w:pPr>
      <w:r>
        <w:rPr>
          <w:rStyle w:val="FootnoteReference"/>
        </w:rPr>
        <w:footnoteRef/>
      </w:r>
      <w:r>
        <w:t xml:space="preserve"> Harrow Economic assessment 2019-2020:population</w:t>
      </w:r>
    </w:p>
  </w:footnote>
  <w:footnote w:id="7">
    <w:p w14:paraId="3E4478F3" w14:textId="77777777" w:rsidR="00134103" w:rsidRDefault="00134103" w:rsidP="00134103">
      <w:pPr>
        <w:pStyle w:val="FootnoteText"/>
      </w:pPr>
      <w:r>
        <w:rPr>
          <w:rStyle w:val="FootnoteReference"/>
        </w:rPr>
        <w:footnoteRef/>
      </w:r>
      <w:r>
        <w:t xml:space="preserve"> Harrow Economic Assessment: 2019-2020:population</w:t>
      </w:r>
    </w:p>
  </w:footnote>
  <w:footnote w:id="8">
    <w:p w14:paraId="04B6A30C" w14:textId="41B0CA8C" w:rsidR="000E1D85" w:rsidRDefault="000E1D85">
      <w:pPr>
        <w:pStyle w:val="FootnoteText"/>
      </w:pPr>
      <w:r>
        <w:rPr>
          <w:rStyle w:val="FootnoteReference"/>
        </w:rPr>
        <w:footnoteRef/>
      </w:r>
      <w:r>
        <w:t xml:space="preserve"> Annual Population Survey 2018.</w:t>
      </w:r>
    </w:p>
  </w:footnote>
  <w:footnote w:id="9">
    <w:p w14:paraId="7165A69E" w14:textId="3EAF12AD" w:rsidR="00103E76" w:rsidRDefault="00103E76">
      <w:pPr>
        <w:pStyle w:val="FootnoteText"/>
      </w:pPr>
      <w:r>
        <w:rPr>
          <w:rStyle w:val="FootnoteReference"/>
        </w:rPr>
        <w:footnoteRef/>
      </w:r>
      <w:r>
        <w:t xml:space="preserve"> </w:t>
      </w:r>
      <w:r w:rsidRPr="00F06007">
        <w:rPr>
          <w:rFonts w:ascii="Arial" w:hAnsi="Arial" w:cs="Arial"/>
          <w:color w:val="353D42"/>
          <w:sz w:val="18"/>
          <w:szCs w:val="18"/>
          <w:shd w:val="clear" w:color="auto" w:fill="FFFFFF"/>
        </w:rPr>
        <w:t xml:space="preserve">Annual Population Survey (ONS) </w:t>
      </w:r>
      <w:r w:rsidR="00F06007">
        <w:rPr>
          <w:rFonts w:ascii="Arial" w:hAnsi="Arial" w:cs="Arial"/>
          <w:color w:val="353D42"/>
          <w:sz w:val="18"/>
          <w:szCs w:val="18"/>
          <w:shd w:val="clear" w:color="auto" w:fill="FFFFFF"/>
        </w:rPr>
        <w:t>mid-year estimates 2019</w:t>
      </w:r>
    </w:p>
  </w:footnote>
  <w:footnote w:id="10">
    <w:p w14:paraId="63E0CF60" w14:textId="77777777" w:rsidR="00134103" w:rsidRDefault="00134103" w:rsidP="00134103">
      <w:pPr>
        <w:pStyle w:val="FootnoteText"/>
      </w:pPr>
      <w:r>
        <w:rPr>
          <w:rStyle w:val="FootnoteReference"/>
        </w:rPr>
        <w:footnoteRef/>
      </w:r>
      <w:r>
        <w:t xml:space="preserve"> NOMIS: Labour supply </w:t>
      </w:r>
      <w:proofErr w:type="gramStart"/>
      <w:r>
        <w:t>( at</w:t>
      </w:r>
      <w:proofErr w:type="gramEnd"/>
      <w:r>
        <w:t xml:space="preserve"> December 2020)</w:t>
      </w:r>
    </w:p>
  </w:footnote>
  <w:footnote w:id="11">
    <w:p w14:paraId="4280928E" w14:textId="77777777" w:rsidR="00134103" w:rsidRDefault="00134103" w:rsidP="00134103">
      <w:pPr>
        <w:pStyle w:val="FootnoteText"/>
      </w:pPr>
      <w:r>
        <w:rPr>
          <w:rStyle w:val="FootnoteReference"/>
        </w:rPr>
        <w:footnoteRef/>
      </w:r>
      <w:r>
        <w:t xml:space="preserve"> NOMIS: earnings by place of work 2020</w:t>
      </w:r>
    </w:p>
  </w:footnote>
  <w:footnote w:id="12">
    <w:p w14:paraId="59833504" w14:textId="77777777" w:rsidR="00134103" w:rsidRDefault="00134103" w:rsidP="00134103">
      <w:pPr>
        <w:pStyle w:val="FootnoteText"/>
      </w:pPr>
      <w:r>
        <w:rPr>
          <w:rStyle w:val="FootnoteReference"/>
        </w:rPr>
        <w:footnoteRef/>
      </w:r>
      <w:r>
        <w:t xml:space="preserve"> NOMIS: earnings by place of work: 2020</w:t>
      </w:r>
    </w:p>
  </w:footnote>
  <w:footnote w:id="13">
    <w:p w14:paraId="1995B5B8" w14:textId="77777777" w:rsidR="00134103" w:rsidRDefault="00134103" w:rsidP="00134103">
      <w:pPr>
        <w:pStyle w:val="FootnoteText"/>
      </w:pPr>
      <w:r>
        <w:rPr>
          <w:rStyle w:val="FootnoteReference"/>
        </w:rPr>
        <w:footnoteRef/>
      </w:r>
      <w:r>
        <w:t xml:space="preserve"> Beauhurst:  number of companies registered at Companies House that are female led (April 2021)</w:t>
      </w:r>
    </w:p>
  </w:footnote>
  <w:footnote w:id="14">
    <w:p w14:paraId="1F691077" w14:textId="77777777" w:rsidR="00134103" w:rsidRDefault="00134103" w:rsidP="00134103">
      <w:pPr>
        <w:pStyle w:val="FootnoteText"/>
      </w:pPr>
      <w:r>
        <w:rPr>
          <w:rStyle w:val="FootnoteReference"/>
        </w:rPr>
        <w:footnoteRef/>
      </w:r>
      <w:r>
        <w:t xml:space="preserve"> Trust for London: London’s Poverty profile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56B0" w14:textId="77777777" w:rsidR="00134103" w:rsidRDefault="00134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6A8F0" w14:textId="77777777" w:rsidR="00134103" w:rsidRDefault="001341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8595A" w14:textId="77777777" w:rsidR="00134103" w:rsidRDefault="00134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4AC4"/>
    <w:multiLevelType w:val="hybridMultilevel"/>
    <w:tmpl w:val="10FE654E"/>
    <w:lvl w:ilvl="0" w:tplc="F496C0E4">
      <w:start w:val="1"/>
      <w:numFmt w:val="bullet"/>
      <w:lvlText w:val="•"/>
      <w:lvlJc w:val="left"/>
      <w:pPr>
        <w:tabs>
          <w:tab w:val="num" w:pos="720"/>
        </w:tabs>
        <w:ind w:left="720" w:hanging="360"/>
      </w:pPr>
      <w:rPr>
        <w:rFonts w:ascii="Arial" w:hAnsi="Arial" w:hint="default"/>
      </w:rPr>
    </w:lvl>
    <w:lvl w:ilvl="1" w:tplc="64C8B98E" w:tentative="1">
      <w:start w:val="1"/>
      <w:numFmt w:val="bullet"/>
      <w:lvlText w:val="•"/>
      <w:lvlJc w:val="left"/>
      <w:pPr>
        <w:tabs>
          <w:tab w:val="num" w:pos="1440"/>
        </w:tabs>
        <w:ind w:left="1440" w:hanging="360"/>
      </w:pPr>
      <w:rPr>
        <w:rFonts w:ascii="Arial" w:hAnsi="Arial" w:hint="default"/>
      </w:rPr>
    </w:lvl>
    <w:lvl w:ilvl="2" w:tplc="2E420F84" w:tentative="1">
      <w:start w:val="1"/>
      <w:numFmt w:val="bullet"/>
      <w:lvlText w:val="•"/>
      <w:lvlJc w:val="left"/>
      <w:pPr>
        <w:tabs>
          <w:tab w:val="num" w:pos="2160"/>
        </w:tabs>
        <w:ind w:left="2160" w:hanging="360"/>
      </w:pPr>
      <w:rPr>
        <w:rFonts w:ascii="Arial" w:hAnsi="Arial" w:hint="default"/>
      </w:rPr>
    </w:lvl>
    <w:lvl w:ilvl="3" w:tplc="8D4627AE" w:tentative="1">
      <w:start w:val="1"/>
      <w:numFmt w:val="bullet"/>
      <w:lvlText w:val="•"/>
      <w:lvlJc w:val="left"/>
      <w:pPr>
        <w:tabs>
          <w:tab w:val="num" w:pos="2880"/>
        </w:tabs>
        <w:ind w:left="2880" w:hanging="360"/>
      </w:pPr>
      <w:rPr>
        <w:rFonts w:ascii="Arial" w:hAnsi="Arial" w:hint="default"/>
      </w:rPr>
    </w:lvl>
    <w:lvl w:ilvl="4" w:tplc="C00AC444" w:tentative="1">
      <w:start w:val="1"/>
      <w:numFmt w:val="bullet"/>
      <w:lvlText w:val="•"/>
      <w:lvlJc w:val="left"/>
      <w:pPr>
        <w:tabs>
          <w:tab w:val="num" w:pos="3600"/>
        </w:tabs>
        <w:ind w:left="3600" w:hanging="360"/>
      </w:pPr>
      <w:rPr>
        <w:rFonts w:ascii="Arial" w:hAnsi="Arial" w:hint="default"/>
      </w:rPr>
    </w:lvl>
    <w:lvl w:ilvl="5" w:tplc="0FB03B2E" w:tentative="1">
      <w:start w:val="1"/>
      <w:numFmt w:val="bullet"/>
      <w:lvlText w:val="•"/>
      <w:lvlJc w:val="left"/>
      <w:pPr>
        <w:tabs>
          <w:tab w:val="num" w:pos="4320"/>
        </w:tabs>
        <w:ind w:left="4320" w:hanging="360"/>
      </w:pPr>
      <w:rPr>
        <w:rFonts w:ascii="Arial" w:hAnsi="Arial" w:hint="default"/>
      </w:rPr>
    </w:lvl>
    <w:lvl w:ilvl="6" w:tplc="A61E35E0" w:tentative="1">
      <w:start w:val="1"/>
      <w:numFmt w:val="bullet"/>
      <w:lvlText w:val="•"/>
      <w:lvlJc w:val="left"/>
      <w:pPr>
        <w:tabs>
          <w:tab w:val="num" w:pos="5040"/>
        </w:tabs>
        <w:ind w:left="5040" w:hanging="360"/>
      </w:pPr>
      <w:rPr>
        <w:rFonts w:ascii="Arial" w:hAnsi="Arial" w:hint="default"/>
      </w:rPr>
    </w:lvl>
    <w:lvl w:ilvl="7" w:tplc="2A06AEF4" w:tentative="1">
      <w:start w:val="1"/>
      <w:numFmt w:val="bullet"/>
      <w:lvlText w:val="•"/>
      <w:lvlJc w:val="left"/>
      <w:pPr>
        <w:tabs>
          <w:tab w:val="num" w:pos="5760"/>
        </w:tabs>
        <w:ind w:left="5760" w:hanging="360"/>
      </w:pPr>
      <w:rPr>
        <w:rFonts w:ascii="Arial" w:hAnsi="Arial" w:hint="default"/>
      </w:rPr>
    </w:lvl>
    <w:lvl w:ilvl="8" w:tplc="6628A1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E232FD"/>
    <w:multiLevelType w:val="hybridMultilevel"/>
    <w:tmpl w:val="3858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65DC6"/>
    <w:multiLevelType w:val="hybridMultilevel"/>
    <w:tmpl w:val="14C0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304D4"/>
    <w:multiLevelType w:val="hybridMultilevel"/>
    <w:tmpl w:val="3FF8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71330B"/>
    <w:multiLevelType w:val="hybridMultilevel"/>
    <w:tmpl w:val="AD58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5127C7"/>
    <w:multiLevelType w:val="hybridMultilevel"/>
    <w:tmpl w:val="AE22C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342440"/>
    <w:multiLevelType w:val="hybridMultilevel"/>
    <w:tmpl w:val="54F80866"/>
    <w:lvl w:ilvl="0" w:tplc="8F06403A">
      <w:numFmt w:val="bullet"/>
      <w:lvlText w:val="-"/>
      <w:lvlJc w:val="left"/>
      <w:pPr>
        <w:ind w:left="1500" w:hanging="360"/>
      </w:pPr>
      <w:rPr>
        <w:rFonts w:ascii="Arial" w:eastAsia="Calibri"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53606225"/>
    <w:multiLevelType w:val="hybridMultilevel"/>
    <w:tmpl w:val="E642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963A91"/>
    <w:multiLevelType w:val="hybridMultilevel"/>
    <w:tmpl w:val="E4CC0090"/>
    <w:lvl w:ilvl="0" w:tplc="CC349C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7075C5"/>
    <w:multiLevelType w:val="hybridMultilevel"/>
    <w:tmpl w:val="7190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99031D"/>
    <w:multiLevelType w:val="hybridMultilevel"/>
    <w:tmpl w:val="FD6E21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BC3AC9"/>
    <w:multiLevelType w:val="hybridMultilevel"/>
    <w:tmpl w:val="F884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4E43B7"/>
    <w:multiLevelType w:val="hybridMultilevel"/>
    <w:tmpl w:val="A6A0B3A6"/>
    <w:lvl w:ilvl="0" w:tplc="768AFEA4">
      <w:start w:val="3"/>
      <w:numFmt w:val="bullet"/>
      <w:lvlText w:val="-"/>
      <w:lvlJc w:val="left"/>
      <w:pPr>
        <w:ind w:left="413" w:hanging="360"/>
      </w:pPr>
      <w:rPr>
        <w:rFonts w:ascii="Arial" w:eastAsia="Times New Roman" w:hAnsi="Arial" w:cs="Arial"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4" w15:restartNumberingAfterBreak="0">
    <w:nsid w:val="6D3B47AD"/>
    <w:multiLevelType w:val="hybridMultilevel"/>
    <w:tmpl w:val="F536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6" w15:restartNumberingAfterBreak="0">
    <w:nsid w:val="716F7B8C"/>
    <w:multiLevelType w:val="hybridMultilevel"/>
    <w:tmpl w:val="D6C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60C6D31"/>
    <w:multiLevelType w:val="hybridMultilevel"/>
    <w:tmpl w:val="682C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DD44AD"/>
    <w:multiLevelType w:val="hybridMultilevel"/>
    <w:tmpl w:val="BDFE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24313"/>
    <w:multiLevelType w:val="hybridMultilevel"/>
    <w:tmpl w:val="D730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5A70A5"/>
    <w:multiLevelType w:val="hybridMultilevel"/>
    <w:tmpl w:val="52F4F572"/>
    <w:lvl w:ilvl="0" w:tplc="FAEE1468">
      <w:start w:val="1"/>
      <w:numFmt w:val="decimal"/>
      <w:lvlText w:val="%1)"/>
      <w:lvlJc w:val="left"/>
      <w:pPr>
        <w:ind w:left="1440" w:hanging="360"/>
      </w:pPr>
      <w:rPr>
        <w:rFonts w:eastAsia="Calibri" w:hint="default"/>
        <w:b w:val="0"/>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num>
  <w:num w:numId="2">
    <w:abstractNumId w:val="4"/>
  </w:num>
  <w:num w:numId="3">
    <w:abstractNumId w:val="15"/>
  </w:num>
  <w:num w:numId="4">
    <w:abstractNumId w:val="21"/>
  </w:num>
  <w:num w:numId="5">
    <w:abstractNumId w:val="13"/>
  </w:num>
  <w:num w:numId="6">
    <w:abstractNumId w:val="6"/>
  </w:num>
  <w:num w:numId="7">
    <w:abstractNumId w:val="14"/>
  </w:num>
  <w:num w:numId="8">
    <w:abstractNumId w:val="2"/>
  </w:num>
  <w:num w:numId="9">
    <w:abstractNumId w:val="18"/>
  </w:num>
  <w:num w:numId="10">
    <w:abstractNumId w:val="3"/>
  </w:num>
  <w:num w:numId="11">
    <w:abstractNumId w:val="5"/>
  </w:num>
  <w:num w:numId="12">
    <w:abstractNumId w:val="7"/>
  </w:num>
  <w:num w:numId="13">
    <w:abstractNumId w:val="12"/>
  </w:num>
  <w:num w:numId="14">
    <w:abstractNumId w:val="10"/>
  </w:num>
  <w:num w:numId="15">
    <w:abstractNumId w:val="0"/>
  </w:num>
  <w:num w:numId="16">
    <w:abstractNumId w:val="16"/>
  </w:num>
  <w:num w:numId="17">
    <w:abstractNumId w:val="9"/>
  </w:num>
  <w:num w:numId="18">
    <w:abstractNumId w:val="11"/>
  </w:num>
  <w:num w:numId="19">
    <w:abstractNumId w:val="19"/>
  </w:num>
  <w:num w:numId="20">
    <w:abstractNumId w:val="20"/>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03"/>
    <w:rsid w:val="00010A21"/>
    <w:rsid w:val="00022A66"/>
    <w:rsid w:val="000E1D85"/>
    <w:rsid w:val="000F3C37"/>
    <w:rsid w:val="00100819"/>
    <w:rsid w:val="0010198B"/>
    <w:rsid w:val="00103E76"/>
    <w:rsid w:val="001318EC"/>
    <w:rsid w:val="00134103"/>
    <w:rsid w:val="001868E6"/>
    <w:rsid w:val="002122EB"/>
    <w:rsid w:val="002625A9"/>
    <w:rsid w:val="002D4E1E"/>
    <w:rsid w:val="003F48B0"/>
    <w:rsid w:val="004208F9"/>
    <w:rsid w:val="00433AD0"/>
    <w:rsid w:val="004A7CE7"/>
    <w:rsid w:val="00600A33"/>
    <w:rsid w:val="00650DA4"/>
    <w:rsid w:val="0068141A"/>
    <w:rsid w:val="0070389C"/>
    <w:rsid w:val="0077108A"/>
    <w:rsid w:val="007A2DB0"/>
    <w:rsid w:val="007B7098"/>
    <w:rsid w:val="007C1D58"/>
    <w:rsid w:val="007F2372"/>
    <w:rsid w:val="00802C01"/>
    <w:rsid w:val="00816AE9"/>
    <w:rsid w:val="008704CA"/>
    <w:rsid w:val="0089709E"/>
    <w:rsid w:val="00912978"/>
    <w:rsid w:val="009C526F"/>
    <w:rsid w:val="009F79B3"/>
    <w:rsid w:val="00A70698"/>
    <w:rsid w:val="00AC00AA"/>
    <w:rsid w:val="00AE3E8F"/>
    <w:rsid w:val="00B25491"/>
    <w:rsid w:val="00B544F8"/>
    <w:rsid w:val="00B938CB"/>
    <w:rsid w:val="00C41649"/>
    <w:rsid w:val="00C53ABA"/>
    <w:rsid w:val="00C55DE4"/>
    <w:rsid w:val="00DB0702"/>
    <w:rsid w:val="00DC6947"/>
    <w:rsid w:val="00E078A6"/>
    <w:rsid w:val="00E21894"/>
    <w:rsid w:val="00E51849"/>
    <w:rsid w:val="00E61E13"/>
    <w:rsid w:val="00F06007"/>
    <w:rsid w:val="00F37061"/>
    <w:rsid w:val="00F71433"/>
    <w:rsid w:val="00FC2E0D"/>
    <w:rsid w:val="03906415"/>
    <w:rsid w:val="09403A5D"/>
    <w:rsid w:val="0C3F0274"/>
    <w:rsid w:val="0DDAD2D5"/>
    <w:rsid w:val="11D86EBF"/>
    <w:rsid w:val="1CAC8AD5"/>
    <w:rsid w:val="209FFECF"/>
    <w:rsid w:val="24183070"/>
    <w:rsid w:val="254AE0D2"/>
    <w:rsid w:val="29CE7139"/>
    <w:rsid w:val="2B157534"/>
    <w:rsid w:val="2BC01471"/>
    <w:rsid w:val="37F4B5BE"/>
    <w:rsid w:val="39D873BF"/>
    <w:rsid w:val="3DC1FE62"/>
    <w:rsid w:val="3F15C683"/>
    <w:rsid w:val="40378B77"/>
    <w:rsid w:val="429B1BFF"/>
    <w:rsid w:val="453E06FE"/>
    <w:rsid w:val="45C74AA4"/>
    <w:rsid w:val="4909E570"/>
    <w:rsid w:val="4B55B0C5"/>
    <w:rsid w:val="4B704E50"/>
    <w:rsid w:val="4E5FE483"/>
    <w:rsid w:val="523BACC1"/>
    <w:rsid w:val="53BFF28F"/>
    <w:rsid w:val="549AFBC4"/>
    <w:rsid w:val="56D407E8"/>
    <w:rsid w:val="581B0B70"/>
    <w:rsid w:val="5E07A5A3"/>
    <w:rsid w:val="5E8A4CF4"/>
    <w:rsid w:val="619F50B1"/>
    <w:rsid w:val="6368E8DD"/>
    <w:rsid w:val="6A1E0874"/>
    <w:rsid w:val="6DF9D0B2"/>
    <w:rsid w:val="6FCA6CBE"/>
    <w:rsid w:val="70B736AD"/>
    <w:rsid w:val="71DFFF06"/>
    <w:rsid w:val="73593262"/>
    <w:rsid w:val="736D6C4A"/>
    <w:rsid w:val="75179FC8"/>
    <w:rsid w:val="7BA80C46"/>
    <w:rsid w:val="7DF3D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F34C7ED"/>
  <w15:chartTrackingRefBased/>
  <w15:docId w15:val="{9EE46757-0C99-4D50-86A5-C08B16E0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4103"/>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34103"/>
    <w:rPr>
      <w:rFonts w:ascii="Calibri" w:eastAsia="Calibri" w:hAnsi="Calibri" w:cs="Times New Roman"/>
    </w:rPr>
  </w:style>
  <w:style w:type="character" w:styleId="PageNumber">
    <w:name w:val="page number"/>
    <w:basedOn w:val="DefaultParagraphFont"/>
    <w:rsid w:val="00134103"/>
  </w:style>
  <w:style w:type="paragraph" w:styleId="Header">
    <w:name w:val="header"/>
    <w:basedOn w:val="Normal"/>
    <w:link w:val="HeaderChar"/>
    <w:uiPriority w:val="99"/>
    <w:unhideWhenUsed/>
    <w:rsid w:val="00134103"/>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34103"/>
    <w:rPr>
      <w:rFonts w:ascii="Calibri" w:eastAsia="Calibri" w:hAnsi="Calibri" w:cs="Times New Roman"/>
    </w:rPr>
  </w:style>
  <w:style w:type="table" w:styleId="TableGrid">
    <w:name w:val="Table Grid"/>
    <w:basedOn w:val="TableNormal"/>
    <w:uiPriority w:val="59"/>
    <w:rsid w:val="001341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3410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3410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34103"/>
    <w:rPr>
      <w:vertAlign w:val="superscript"/>
    </w:rPr>
  </w:style>
  <w:style w:type="character" w:styleId="CommentReference">
    <w:name w:val="annotation reference"/>
    <w:basedOn w:val="DefaultParagraphFont"/>
    <w:uiPriority w:val="99"/>
    <w:semiHidden/>
    <w:unhideWhenUsed/>
    <w:rsid w:val="00650DA4"/>
    <w:rPr>
      <w:sz w:val="16"/>
      <w:szCs w:val="16"/>
    </w:rPr>
  </w:style>
  <w:style w:type="paragraph" w:styleId="CommentText">
    <w:name w:val="annotation text"/>
    <w:basedOn w:val="Normal"/>
    <w:link w:val="CommentTextChar"/>
    <w:uiPriority w:val="99"/>
    <w:semiHidden/>
    <w:unhideWhenUsed/>
    <w:rsid w:val="00650DA4"/>
    <w:pPr>
      <w:spacing w:line="240" w:lineRule="auto"/>
    </w:pPr>
    <w:rPr>
      <w:sz w:val="20"/>
      <w:szCs w:val="20"/>
    </w:rPr>
  </w:style>
  <w:style w:type="character" w:customStyle="1" w:styleId="CommentTextChar">
    <w:name w:val="Comment Text Char"/>
    <w:basedOn w:val="DefaultParagraphFont"/>
    <w:link w:val="CommentText"/>
    <w:uiPriority w:val="99"/>
    <w:semiHidden/>
    <w:rsid w:val="00650DA4"/>
    <w:rPr>
      <w:sz w:val="20"/>
      <w:szCs w:val="20"/>
    </w:rPr>
  </w:style>
  <w:style w:type="paragraph" w:styleId="CommentSubject">
    <w:name w:val="annotation subject"/>
    <w:basedOn w:val="CommentText"/>
    <w:next w:val="CommentText"/>
    <w:link w:val="CommentSubjectChar"/>
    <w:uiPriority w:val="99"/>
    <w:semiHidden/>
    <w:unhideWhenUsed/>
    <w:rsid w:val="00650DA4"/>
    <w:rPr>
      <w:b/>
      <w:bCs/>
    </w:rPr>
  </w:style>
  <w:style w:type="character" w:customStyle="1" w:styleId="CommentSubjectChar">
    <w:name w:val="Comment Subject Char"/>
    <w:basedOn w:val="CommentTextChar"/>
    <w:link w:val="CommentSubject"/>
    <w:uiPriority w:val="99"/>
    <w:semiHidden/>
    <w:rsid w:val="00650DA4"/>
    <w:rPr>
      <w:b/>
      <w:bCs/>
      <w:sz w:val="20"/>
      <w:szCs w:val="20"/>
    </w:rPr>
  </w:style>
  <w:style w:type="paragraph" w:styleId="ListParagraph">
    <w:name w:val="List Paragraph"/>
    <w:basedOn w:val="Normal"/>
    <w:uiPriority w:val="34"/>
    <w:qFormat/>
    <w:rsid w:val="0070389C"/>
    <w:pPr>
      <w:ind w:left="720"/>
      <w:contextualSpacing/>
    </w:pPr>
  </w:style>
  <w:style w:type="character" w:customStyle="1" w:styleId="normaltextrun">
    <w:name w:val="normaltextrun"/>
    <w:basedOn w:val="DefaultParagraphFont"/>
    <w:rsid w:val="00DB0702"/>
  </w:style>
  <w:style w:type="character" w:customStyle="1" w:styleId="eop">
    <w:name w:val="eop"/>
    <w:basedOn w:val="DefaultParagraphFont"/>
    <w:rsid w:val="00DB0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180806">
      <w:bodyDiv w:val="1"/>
      <w:marLeft w:val="0"/>
      <w:marRight w:val="0"/>
      <w:marTop w:val="0"/>
      <w:marBottom w:val="0"/>
      <w:divBdr>
        <w:top w:val="none" w:sz="0" w:space="0" w:color="auto"/>
        <w:left w:val="none" w:sz="0" w:space="0" w:color="auto"/>
        <w:bottom w:val="none" w:sz="0" w:space="0" w:color="auto"/>
        <w:right w:val="none" w:sz="0" w:space="0" w:color="auto"/>
      </w:divBdr>
      <w:divsChild>
        <w:div w:id="610161702">
          <w:marLeft w:val="446"/>
          <w:marRight w:val="0"/>
          <w:marTop w:val="0"/>
          <w:marBottom w:val="0"/>
          <w:divBdr>
            <w:top w:val="none" w:sz="0" w:space="0" w:color="auto"/>
            <w:left w:val="none" w:sz="0" w:space="0" w:color="auto"/>
            <w:bottom w:val="none" w:sz="0" w:space="0" w:color="auto"/>
            <w:right w:val="none" w:sz="0" w:space="0" w:color="auto"/>
          </w:divBdr>
        </w:div>
      </w:divsChild>
    </w:div>
    <w:div w:id="13114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header" Target="header3.xml"/><Relationship Id="rId26" Type="http://schemas.openxmlformats.org/officeDocument/2006/relationships/hyperlink" Target="https://harrowhub.harrow.gov.uk/info/200341/equality_impact_assessments/1604/data_guide_-_inequality_impact_assessment" TargetMode="External"/><Relationship Id="rId3" Type="http://schemas.openxmlformats.org/officeDocument/2006/relationships/customXml" Target="../customXml/item3.xml"/><Relationship Id="rId21" Type="http://schemas.openxmlformats.org/officeDocument/2006/relationships/control" Target="activeX/activeX1.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footer" Target="footer2.xml"/><Relationship Id="rId25"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image" Target="media/image5.png"/><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w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ontrol" Target="activeX/activeX2.xml"/><Relationship Id="rId28"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hyperlink" Target="http://www.harrow.gov.uk/info/200251/community_and_living/863/equalities_data" TargetMode="External"/><Relationship Id="rId30" Type="http://schemas.microsoft.com/office/2014/relationships/chartEx" Target="charts/chartEx1.xm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Ex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Book1" TargetMode="External"/><Relationship Id="rId4"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baseline="0"/>
              <a:t>Population % by age band</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57DE-4AFB-912E-7DE5304D522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57DE-4AFB-912E-7DE5304D522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57DE-4AFB-912E-7DE5304D522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57DE-4AFB-912E-7DE5304D522F}"/>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57DE-4AFB-912E-7DE5304D522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0-15 </c:v>
                </c:pt>
                <c:pt idx="1">
                  <c:v>16-24 </c:v>
                </c:pt>
                <c:pt idx="2">
                  <c:v>25-49 </c:v>
                </c:pt>
                <c:pt idx="3">
                  <c:v>50-64 </c:v>
                </c:pt>
                <c:pt idx="4">
                  <c:v>65+ </c:v>
                </c:pt>
              </c:strCache>
            </c:strRef>
          </c:cat>
          <c:val>
            <c:numRef>
              <c:f>Sheet1!$B$2:$B$6</c:f>
              <c:numCache>
                <c:formatCode>General</c:formatCode>
                <c:ptCount val="5"/>
                <c:pt idx="0">
                  <c:v>21</c:v>
                </c:pt>
                <c:pt idx="1">
                  <c:v>9</c:v>
                </c:pt>
                <c:pt idx="2">
                  <c:v>36</c:v>
                </c:pt>
                <c:pt idx="3">
                  <c:v>18</c:v>
                </c:pt>
                <c:pt idx="4">
                  <c:v>16</c:v>
                </c:pt>
              </c:numCache>
            </c:numRef>
          </c:val>
          <c:extLst>
            <c:ext xmlns:c16="http://schemas.microsoft.com/office/drawing/2014/chart" uri="{C3380CC4-5D6E-409C-BE32-E72D297353CC}">
              <c16:uniqueId val="{0000000A-57DE-4AFB-912E-7DE5304D522F}"/>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Sheet3!$A$3:$A$9</cx:f>
        <cx:lvl ptCount="7">
          <cx:pt idx="0">Christian</cx:pt>
          <cx:pt idx="1">Hindu</cx:pt>
          <cx:pt idx="2">Jewish</cx:pt>
          <cx:pt idx="3">Muslim</cx:pt>
          <cx:pt idx="4">Sikh</cx:pt>
          <cx:pt idx="5">Other</cx:pt>
          <cx:pt idx="6">No religion</cx:pt>
        </cx:lvl>
      </cx:strDim>
      <cx:numDim type="val">
        <cx:f>Sheet3!$B$3:$B$9</cx:f>
        <cx:lvl ptCount="7" formatCode="General">
          <cx:pt idx="0">37</cx:pt>
          <cx:pt idx="1">27.600000000000001</cx:pt>
          <cx:pt idx="2">2.6000000000000001</cx:pt>
          <cx:pt idx="3">12.300000000000001</cx:pt>
          <cx:pt idx="4">1.7</cx:pt>
          <cx:pt idx="5">5.5999999999999996</cx:pt>
          <cx:pt idx="6">13.199999999999999</cx:pt>
        </cx:lvl>
      </cx:numDim>
    </cx:data>
  </cx:chartData>
  <cx:chart>
    <cx:title pos="t" align="ctr" overlay="0">
      <cx:tx>
        <cx:txData>
          <cx:v>Population by religion %</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Population by religion %</a:t>
          </a:r>
        </a:p>
      </cx:txPr>
    </cx:title>
    <cx:plotArea>
      <cx:plotAreaRegion>
        <cx:series layoutId="funnel" uniqueId="{06A0DFC1-B55C-4AF7-8777-5608571FF0B2}">
          <cx:tx>
            <cx:txData>
              <cx:f>Sheet3!$B$2</cx:f>
              <cx:v>Percentage</cx:v>
            </cx:txData>
          </cx:tx>
          <cx:dataLabels>
            <cx:visibility seriesName="0" categoryName="0" value="1"/>
            <cx:separator>, </cx:separator>
          </cx:dataLabels>
          <cx:dataId val="0"/>
        </cx:series>
      </cx:plotAreaRegion>
      <cx:axis id="0">
        <cx:catScaling gapWidth="0.0599999987"/>
        <cx:tickLabels/>
      </cx:axis>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rogramme xmlns="4cbad11a-3cdc-47ad-98ea-36faa1bc4555" xsi:nil="true"/>
    <SharedWithUsers xmlns="549ea332-2464-4ce3-91ef-d664398c14d4">
      <UserInfo>
        <DisplayName>Farah Ikram</DisplayName>
        <AccountId>26</AccountId>
        <AccountType/>
      </UserInfo>
      <UserInfo>
        <DisplayName>Emma Field</DisplayName>
        <AccountId>23</AccountId>
        <AccountType/>
      </UserInfo>
      <UserInfo>
        <DisplayName>Mark Gwynne</DisplayName>
        <AccountId>24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9364D25F70E3458D5D8A9A22B41DDA" ma:contentTypeVersion="12" ma:contentTypeDescription="Create a new document." ma:contentTypeScope="" ma:versionID="acb35f8382c733c953e5bbf0c581955e">
  <xsd:schema xmlns:xsd="http://www.w3.org/2001/XMLSchema" xmlns:xs="http://www.w3.org/2001/XMLSchema" xmlns:p="http://schemas.microsoft.com/office/2006/metadata/properties" xmlns:ns2="4cbad11a-3cdc-47ad-98ea-36faa1bc4555" xmlns:ns3="549ea332-2464-4ce3-91ef-d664398c14d4" targetNamespace="http://schemas.microsoft.com/office/2006/metadata/properties" ma:root="true" ma:fieldsID="cbc821af993ba57fb7a15391be091146" ns2:_="" ns3:_="">
    <xsd:import namespace="4cbad11a-3cdc-47ad-98ea-36faa1bc4555"/>
    <xsd:import namespace="549ea332-2464-4ce3-91ef-d664398c14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rogramme"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ad11a-3cdc-47ad-98ea-36faa1bc4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rogramme" ma:index="14" nillable="true" ma:displayName="Programme " ma:description="Identifier for the programme" ma:format="Dropdown" ma:internalName="Programme">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9ea332-2464-4ce3-91ef-d664398c14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2E6BF7-336F-42E7-AFA2-99477D5A0AE0}">
  <ds:schemaRefs>
    <ds:schemaRef ds:uri="http://schemas.microsoft.com/sharepoint/v3/contenttype/forms"/>
  </ds:schemaRefs>
</ds:datastoreItem>
</file>

<file path=customXml/itemProps2.xml><?xml version="1.0" encoding="utf-8"?>
<ds:datastoreItem xmlns:ds="http://schemas.openxmlformats.org/officeDocument/2006/customXml" ds:itemID="{F51DE055-1C14-474D-BD9E-E546529A4691}">
  <ds:schemaRefs>
    <ds:schemaRef ds:uri="http://schemas.openxmlformats.org/officeDocument/2006/bibliography"/>
  </ds:schemaRefs>
</ds:datastoreItem>
</file>

<file path=customXml/itemProps3.xml><?xml version="1.0" encoding="utf-8"?>
<ds:datastoreItem xmlns:ds="http://schemas.openxmlformats.org/officeDocument/2006/customXml" ds:itemID="{445E7088-51F4-4C77-8712-E259EBBC8057}">
  <ds:schemaRefs>
    <ds:schemaRef ds:uri="http://schemas.microsoft.com/office/2006/metadata/properties"/>
    <ds:schemaRef ds:uri="http://schemas.microsoft.com/office/infopath/2007/PartnerControls"/>
    <ds:schemaRef ds:uri="4cbad11a-3cdc-47ad-98ea-36faa1bc4555"/>
    <ds:schemaRef ds:uri="549ea332-2464-4ce3-91ef-d664398c14d4"/>
  </ds:schemaRefs>
</ds:datastoreItem>
</file>

<file path=customXml/itemProps4.xml><?xml version="1.0" encoding="utf-8"?>
<ds:datastoreItem xmlns:ds="http://schemas.openxmlformats.org/officeDocument/2006/customXml" ds:itemID="{398B1CB9-E5A7-4A15-BB4A-92FB9796B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ad11a-3cdc-47ad-98ea-36faa1bc4555"/>
    <ds:schemaRef ds:uri="549ea332-2464-4ce3-91ef-d664398c1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3287</Words>
  <Characters>18739</Characters>
  <Application>Microsoft Office Word</Application>
  <DocSecurity>0</DocSecurity>
  <Lines>156</Lines>
  <Paragraphs>43</Paragraphs>
  <ScaleCrop>false</ScaleCrop>
  <Company/>
  <LinksUpToDate>false</LinksUpToDate>
  <CharactersWithSpaces>21983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Tahira Bakhtiari</dc:creator>
  <cp:keywords/>
  <dc:description/>
  <cp:lastModifiedBy>Tahira Bakhtiari</cp:lastModifiedBy>
  <cp:revision>8</cp:revision>
  <dcterms:created xsi:type="dcterms:W3CDTF">2021-07-02T13:02:00Z</dcterms:created>
  <dcterms:modified xsi:type="dcterms:W3CDTF">2021-07-07T11:53:00Z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0x0101001D9364D25F70E3458D5D8A9A22B41DDA</vt:lpwstr>
  </property>
</Properties>
</file>